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F64A" w14:textId="77777777" w:rsidR="00276408" w:rsidRDefault="0027640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276408">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276408">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276408">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B561EF2"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537F11">
        <w:rPr>
          <w:rFonts w:ascii="Times New Roman" w:hAnsi="Times New Roman"/>
          <w:sz w:val="24"/>
          <w:szCs w:val="24"/>
        </w:rPr>
        <w:t>02</w:t>
      </w:r>
      <w:r w:rsidRPr="00EC5C69">
        <w:rPr>
          <w:rFonts w:ascii="Times New Roman" w:hAnsi="Times New Roman"/>
          <w:sz w:val="24"/>
          <w:szCs w:val="24"/>
        </w:rPr>
        <w:t xml:space="preserve">» </w:t>
      </w:r>
      <w:r w:rsidR="00A91C31">
        <w:rPr>
          <w:rFonts w:ascii="Times New Roman" w:hAnsi="Times New Roman"/>
          <w:sz w:val="24"/>
          <w:szCs w:val="24"/>
        </w:rPr>
        <w:t>июня</w:t>
      </w:r>
      <w:r w:rsidRPr="00EC5C69">
        <w:rPr>
          <w:rFonts w:ascii="Times New Roman" w:hAnsi="Times New Roman"/>
          <w:sz w:val="24"/>
          <w:szCs w:val="24"/>
        </w:rPr>
        <w:t xml:space="preserve"> 202</w:t>
      </w:r>
      <w:r w:rsidR="00537F11">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6FBF2C74"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AC622A">
        <w:rPr>
          <w:rFonts w:ascii="Times New Roman" w:hAnsi="Times New Roman"/>
          <w:b/>
          <w:bCs/>
        </w:rPr>
        <w:t>4</w:t>
      </w:r>
    </w:p>
    <w:p w14:paraId="035433DF" w14:textId="39C3D2E8" w:rsidR="00AC622A" w:rsidRPr="00537F11" w:rsidRDefault="00537F11" w:rsidP="00AC622A">
      <w:pPr>
        <w:autoSpaceDE w:val="0"/>
        <w:autoSpaceDN w:val="0"/>
        <w:adjustRightInd w:val="0"/>
        <w:jc w:val="both"/>
        <w:rPr>
          <w:rFonts w:ascii="Times New Roman" w:eastAsia="GOSTtypeB" w:hAnsi="Times New Roman"/>
        </w:rPr>
      </w:pPr>
      <w:r w:rsidRPr="00537F11">
        <w:rPr>
          <w:rFonts w:ascii="Times New Roman" w:hAnsi="Times New Roman"/>
        </w:rPr>
        <w:t>Ремонт наружной  и внутренней   поверхностей кирпичной дымовой трубы высотой 45,0м.</w:t>
      </w:r>
      <w:r w:rsidRPr="00537F11">
        <w:rPr>
          <w:rFonts w:ascii="Times New Roman" w:eastAsia="GOSTtypeB" w:hAnsi="Times New Roman"/>
          <w:sz w:val="25"/>
          <w:szCs w:val="25"/>
        </w:rPr>
        <w:t xml:space="preserve"> расположенной </w:t>
      </w:r>
      <w:r w:rsidRPr="00537F11">
        <w:rPr>
          <w:rFonts w:ascii="Times New Roman" w:hAnsi="Times New Roman"/>
        </w:rPr>
        <w:t>по адресу: г. Выборг, ул. Куйбышева, д. 23.</w:t>
      </w:r>
      <w:r w:rsidR="00AC622A" w:rsidRPr="00537F11">
        <w:rPr>
          <w:rFonts w:ascii="Times New Roman" w:eastAsia="GOSTtypeB" w:hAnsi="Times New Roman"/>
        </w:rPr>
        <w:t xml:space="preserve"> </w:t>
      </w:r>
    </w:p>
    <w:p w14:paraId="742962FC" w14:textId="77777777" w:rsidR="00537F11" w:rsidRDefault="00537F11" w:rsidP="00AC622A">
      <w:pPr>
        <w:autoSpaceDE w:val="0"/>
        <w:autoSpaceDN w:val="0"/>
        <w:adjustRightInd w:val="0"/>
        <w:jc w:val="both"/>
        <w:rPr>
          <w:rFonts w:ascii="Times New Roman" w:eastAsia="GOSTtypeB" w:hAnsi="Times New Roman"/>
        </w:rPr>
      </w:pPr>
    </w:p>
    <w:p w14:paraId="72C75907" w14:textId="77777777" w:rsidR="00537F11" w:rsidRPr="00A71CD0" w:rsidRDefault="00537F11" w:rsidP="00AC622A">
      <w:pPr>
        <w:autoSpaceDE w:val="0"/>
        <w:autoSpaceDN w:val="0"/>
        <w:adjustRightInd w:val="0"/>
        <w:jc w:val="both"/>
        <w:rPr>
          <w:rFonts w:ascii="Times New Roman" w:eastAsia="GOSTtypeB" w:hAnsi="Times New Roman"/>
        </w:rPr>
      </w:pPr>
    </w:p>
    <w:p w14:paraId="3EF4FF04" w14:textId="3C08F3DF" w:rsidR="00EC5C69" w:rsidRPr="00EC5C69" w:rsidRDefault="00EC5C69" w:rsidP="00EC5C69">
      <w:pPr>
        <w:ind w:left="36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0427CB32" w:rsidR="00EC5C69" w:rsidRDefault="00EC5C69" w:rsidP="00EC5C69">
      <w:pPr>
        <w:pStyle w:val="110"/>
        <w:keepNext w:val="0"/>
        <w:rPr>
          <w:szCs w:val="24"/>
        </w:rPr>
      </w:pPr>
      <w:r w:rsidRPr="00C0407C">
        <w:rPr>
          <w:szCs w:val="24"/>
        </w:rPr>
        <w:t>20</w:t>
      </w:r>
      <w:r>
        <w:rPr>
          <w:szCs w:val="24"/>
        </w:rPr>
        <w:t>2</w:t>
      </w:r>
      <w:r w:rsidR="00537F11">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3271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3271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3271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3271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3271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3271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3271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3271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3271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F3271C">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3271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3271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3271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3271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3271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3271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3271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3271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3271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3271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3271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3271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3271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3271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3271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3271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3271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3271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3271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3271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3271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3271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3271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3271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3271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3271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3271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3271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3271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3271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3271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3271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3271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3271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3271C">
        <w:t>4.14.5</w:t>
      </w:r>
      <w:r>
        <w:fldChar w:fldCharType="end"/>
      </w:r>
      <w:r>
        <w:t xml:space="preserve"> - </w:t>
      </w:r>
      <w:r>
        <w:fldChar w:fldCharType="begin"/>
      </w:r>
      <w:r>
        <w:instrText xml:space="preserve"> REF _Ref66348084 \r \h </w:instrText>
      </w:r>
      <w:r>
        <w:fldChar w:fldCharType="separate"/>
      </w:r>
      <w:r w:rsidR="00F3271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F3271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3271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3271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3271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3271C">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3271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3271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3271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3271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3271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F45B44"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3271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3271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3271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3271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2CFC4CE0" w:rsidR="0075298C" w:rsidRPr="008D5CF4" w:rsidRDefault="00AC622A" w:rsidP="00537F11">
            <w:pPr>
              <w:autoSpaceDE w:val="0"/>
              <w:autoSpaceDN w:val="0"/>
              <w:adjustRightInd w:val="0"/>
              <w:jc w:val="both"/>
              <w:rPr>
                <w:rFonts w:ascii="Times New Roman" w:hAnsi="Times New Roman"/>
                <w:sz w:val="22"/>
                <w:szCs w:val="22"/>
              </w:rPr>
            </w:pPr>
            <w:r w:rsidRPr="00AC622A">
              <w:rPr>
                <w:rFonts w:ascii="Times New Roman" w:hAnsi="Times New Roman"/>
                <w:sz w:val="22"/>
                <w:szCs w:val="22"/>
              </w:rPr>
              <w:t>Ремонт наружной и внутренней поверхностей трубы</w:t>
            </w:r>
            <w:r w:rsidR="008178CB">
              <w:rPr>
                <w:rFonts w:ascii="Times New Roman" w:hAnsi="Times New Roman"/>
                <w:sz w:val="22"/>
                <w:szCs w:val="22"/>
              </w:rPr>
              <w:t xml:space="preserve"> и</w:t>
            </w:r>
            <w:r w:rsidRPr="00AC622A">
              <w:rPr>
                <w:rFonts w:ascii="Times New Roman" w:hAnsi="Times New Roman"/>
                <w:sz w:val="22"/>
                <w:szCs w:val="22"/>
              </w:rPr>
              <w:t xml:space="preserve"> ремонт наружных </w:t>
            </w:r>
            <w:proofErr w:type="gramStart"/>
            <w:r w:rsidRPr="00AC622A">
              <w:rPr>
                <w:rFonts w:ascii="Times New Roman" w:hAnsi="Times New Roman"/>
                <w:sz w:val="22"/>
                <w:szCs w:val="22"/>
              </w:rPr>
              <w:t>газоходов</w:t>
            </w:r>
            <w:proofErr w:type="gramEnd"/>
            <w:r w:rsidRPr="00AC622A">
              <w:rPr>
                <w:rFonts w:ascii="Times New Roman" w:hAnsi="Times New Roman"/>
                <w:sz w:val="22"/>
                <w:szCs w:val="22"/>
              </w:rPr>
              <w:t xml:space="preserve"> и устройство </w:t>
            </w:r>
            <w:proofErr w:type="spellStart"/>
            <w:r w:rsidRPr="00AC622A">
              <w:rPr>
                <w:rFonts w:ascii="Times New Roman" w:hAnsi="Times New Roman"/>
                <w:sz w:val="22"/>
                <w:szCs w:val="22"/>
              </w:rPr>
              <w:t>отмостки</w:t>
            </w:r>
            <w:proofErr w:type="spellEnd"/>
            <w:r w:rsidRPr="00AC622A">
              <w:rPr>
                <w:rFonts w:ascii="Times New Roman" w:hAnsi="Times New Roman"/>
                <w:sz w:val="22"/>
                <w:szCs w:val="22"/>
              </w:rPr>
              <w:t xml:space="preserve"> дымовой трубы кирпичной </w:t>
            </w:r>
            <w:r w:rsidRPr="00AC622A">
              <w:rPr>
                <w:rFonts w:ascii="Times New Roman" w:hAnsi="Times New Roman"/>
                <w:sz w:val="22"/>
                <w:szCs w:val="22"/>
                <w:lang w:val="en-US"/>
              </w:rPr>
              <w:t>H</w:t>
            </w:r>
            <w:r w:rsidRPr="00AC622A">
              <w:rPr>
                <w:rFonts w:ascii="Times New Roman" w:hAnsi="Times New Roman"/>
                <w:sz w:val="22"/>
                <w:szCs w:val="22"/>
              </w:rPr>
              <w:t>=</w:t>
            </w:r>
            <w:r w:rsidR="00537F11">
              <w:rPr>
                <w:rFonts w:ascii="Times New Roman" w:hAnsi="Times New Roman"/>
                <w:sz w:val="22"/>
                <w:szCs w:val="22"/>
              </w:rPr>
              <w:t xml:space="preserve"> </w:t>
            </w:r>
            <w:r w:rsidR="00537F11" w:rsidRPr="00537F11">
              <w:rPr>
                <w:rFonts w:ascii="Times New Roman" w:hAnsi="Times New Roman"/>
                <w:sz w:val="24"/>
                <w:szCs w:val="24"/>
              </w:rPr>
              <w:t>45,0</w:t>
            </w:r>
            <w:r w:rsidR="00537F11">
              <w:rPr>
                <w:rFonts w:ascii="Times New Roman" w:hAnsi="Times New Roman"/>
                <w:sz w:val="24"/>
                <w:szCs w:val="24"/>
              </w:rPr>
              <w:t xml:space="preserve"> </w:t>
            </w:r>
            <w:r w:rsidR="00537F11" w:rsidRPr="00537F11">
              <w:rPr>
                <w:rFonts w:ascii="Times New Roman" w:hAnsi="Times New Roman"/>
                <w:sz w:val="24"/>
                <w:szCs w:val="24"/>
              </w:rPr>
              <w:t>м</w:t>
            </w:r>
            <w:r w:rsidR="008178CB">
              <w:rPr>
                <w:rFonts w:ascii="Times New Roman" w:hAnsi="Times New Roman"/>
                <w:sz w:val="22"/>
                <w:szCs w:val="22"/>
              </w:rPr>
              <w:t>,</w:t>
            </w:r>
            <w:r w:rsidRPr="00AC622A">
              <w:rPr>
                <w:rFonts w:ascii="Times New Roman" w:eastAsia="GOSTtypeB" w:hAnsi="Times New Roman"/>
                <w:sz w:val="22"/>
                <w:szCs w:val="22"/>
              </w:rPr>
              <w:t xml:space="preserve"> котельной, расположенной </w:t>
            </w:r>
            <w:r w:rsidRPr="00AC622A">
              <w:rPr>
                <w:rFonts w:ascii="Times New Roman" w:hAnsi="Times New Roman"/>
                <w:sz w:val="22"/>
                <w:szCs w:val="22"/>
              </w:rPr>
              <w:t>по адресу</w:t>
            </w:r>
            <w:r w:rsidRPr="00537F11">
              <w:rPr>
                <w:rFonts w:ascii="Times New Roman" w:hAnsi="Times New Roman"/>
                <w:sz w:val="22"/>
                <w:szCs w:val="22"/>
              </w:rPr>
              <w:t xml:space="preserve">: </w:t>
            </w:r>
            <w:r w:rsidR="00537F11" w:rsidRPr="00537F11">
              <w:rPr>
                <w:rFonts w:ascii="Times New Roman" w:hAnsi="Times New Roman"/>
                <w:sz w:val="22"/>
                <w:szCs w:val="22"/>
              </w:rPr>
              <w:t>г. Выборг, ул. Куйбышева, д. 23</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D7AF97D" w:rsidR="0075298C" w:rsidRPr="008D5CF4" w:rsidRDefault="00622479" w:rsidP="00537F1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537F11">
              <w:rPr>
                <w:rFonts w:ascii="Times New Roman" w:hAnsi="Times New Roman"/>
                <w:bCs/>
                <w:sz w:val="22"/>
                <w:szCs w:val="22"/>
              </w:rPr>
              <w:t>Пуляева</w:t>
            </w:r>
            <w:proofErr w:type="spellEnd"/>
            <w:r w:rsidR="00537F11">
              <w:rPr>
                <w:rFonts w:ascii="Times New Roman" w:hAnsi="Times New Roman"/>
                <w:bCs/>
                <w:sz w:val="22"/>
                <w:szCs w:val="22"/>
              </w:rPr>
              <w:t xml:space="preserve"> Наталья Павловна</w:t>
            </w:r>
            <w:r w:rsidRPr="00622479">
              <w:rPr>
                <w:rFonts w:ascii="Times New Roman" w:hAnsi="Times New Roman"/>
                <w:bCs/>
                <w:sz w:val="22"/>
                <w:szCs w:val="22"/>
              </w:rPr>
              <w:t>, тел: +7</w:t>
            </w:r>
            <w:r w:rsidR="00537F11">
              <w:rPr>
                <w:rFonts w:ascii="Times New Roman" w:hAnsi="Times New Roman"/>
                <w:bCs/>
                <w:sz w:val="22"/>
                <w:szCs w:val="22"/>
              </w:rPr>
              <w:t>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05B6180" w:rsidR="00622479" w:rsidRPr="002942CD" w:rsidRDefault="00537F11" w:rsidP="00622479">
            <w:pPr>
              <w:pStyle w:val="3f0"/>
              <w:ind w:left="0"/>
              <w:rPr>
                <w:b/>
              </w:rPr>
            </w:pPr>
            <w:r w:rsidRPr="00537F11">
              <w:rPr>
                <w:b/>
                <w:szCs w:val="24"/>
              </w:rPr>
              <w:t>3 320 000,00</w:t>
            </w:r>
            <w:r>
              <w:rPr>
                <w:sz w:val="20"/>
              </w:rPr>
              <w:t xml:space="preserve"> </w:t>
            </w:r>
            <w:r w:rsidR="00622479" w:rsidRPr="002942CD">
              <w:rPr>
                <w:b/>
              </w:rPr>
              <w:t>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w:t>
            </w:r>
            <w:r w:rsidRPr="008D5CF4">
              <w:rPr>
                <w:rFonts w:ascii="Times New Roman" w:hAnsi="Times New Roman"/>
                <w:sz w:val="22"/>
                <w:szCs w:val="22"/>
              </w:rPr>
              <w:lastRenderedPageBreak/>
              <w:t>выполнения работ, оказания услуг</w:t>
            </w:r>
          </w:p>
        </w:tc>
        <w:tc>
          <w:tcPr>
            <w:tcW w:w="5811" w:type="dxa"/>
          </w:tcPr>
          <w:p w14:paraId="2A3E9949" w14:textId="1951912A" w:rsidR="00B2374D" w:rsidRPr="00C54659" w:rsidRDefault="00C54659" w:rsidP="00537F11">
            <w:pPr>
              <w:spacing w:after="0" w:line="240" w:lineRule="auto"/>
              <w:rPr>
                <w:rFonts w:ascii="Times New Roman" w:hAnsi="Times New Roman"/>
                <w:sz w:val="22"/>
                <w:szCs w:val="22"/>
                <w:highlight w:val="yellow"/>
              </w:rPr>
            </w:pPr>
            <w:r w:rsidRPr="00C54659">
              <w:rPr>
                <w:rFonts w:ascii="Times New Roman" w:hAnsi="Times New Roman"/>
                <w:sz w:val="22"/>
                <w:szCs w:val="22"/>
              </w:rPr>
              <w:lastRenderedPageBreak/>
              <w:t xml:space="preserve">Ленинградская область, </w:t>
            </w:r>
            <w:r w:rsidR="00E32525" w:rsidRPr="00E32525">
              <w:rPr>
                <w:rFonts w:ascii="Times New Roman" w:hAnsi="Times New Roman"/>
                <w:sz w:val="22"/>
                <w:szCs w:val="22"/>
              </w:rPr>
              <w:t xml:space="preserve">г. Выборг, ул. </w:t>
            </w:r>
            <w:r w:rsidR="00537F11">
              <w:rPr>
                <w:rFonts w:ascii="Times New Roman" w:hAnsi="Times New Roman"/>
                <w:sz w:val="22"/>
                <w:szCs w:val="22"/>
              </w:rPr>
              <w:t>Куйбышева</w:t>
            </w:r>
            <w:r w:rsidR="00E32525" w:rsidRPr="00E32525">
              <w:rPr>
                <w:rFonts w:ascii="Times New Roman" w:hAnsi="Times New Roman"/>
                <w:sz w:val="22"/>
                <w:szCs w:val="22"/>
              </w:rPr>
              <w:t>, д.</w:t>
            </w:r>
            <w:r w:rsidR="00537F11">
              <w:rPr>
                <w:rFonts w:ascii="Times New Roman" w:hAnsi="Times New Roman"/>
                <w:sz w:val="22"/>
                <w:szCs w:val="22"/>
              </w:rPr>
              <w:t>23</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4C11EB40" w:rsidR="00AC5BE1" w:rsidRPr="00C54659" w:rsidRDefault="00C54659" w:rsidP="001311D6">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1311D6">
              <w:rPr>
                <w:rFonts w:ascii="Times New Roman" w:hAnsi="Times New Roman"/>
                <w:sz w:val="22"/>
                <w:szCs w:val="22"/>
              </w:rPr>
              <w:t>4</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AAFA1D0" w:rsidR="00B2374D" w:rsidRPr="008D5CF4" w:rsidRDefault="00C54659" w:rsidP="00254C26">
            <w:pPr>
              <w:spacing w:after="0" w:line="240" w:lineRule="auto"/>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537F11" w:rsidRPr="00537F11">
              <w:rPr>
                <w:rFonts w:ascii="Times New Roman" w:hAnsi="Times New Roman"/>
                <w:sz w:val="24"/>
                <w:szCs w:val="24"/>
              </w:rPr>
              <w:t>15 календарных дней</w:t>
            </w:r>
            <w:r w:rsidR="00537F11" w:rsidRPr="008D5CF4">
              <w:rPr>
                <w:rFonts w:ascii="Times New Roman" w:hAnsi="Times New Roman"/>
                <w:sz w:val="22"/>
                <w:szCs w:val="22"/>
              </w:rPr>
              <w:t xml:space="preserve"> </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F3271C">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F3271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7F0CF46" w14:textId="77777777" w:rsidR="002753D5" w:rsidRPr="002753D5" w:rsidRDefault="002753D5" w:rsidP="004510C0">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1C4CA2D9" w14:textId="737F11D8" w:rsidR="002753D5" w:rsidRPr="002753D5" w:rsidRDefault="002753D5" w:rsidP="004510C0">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с копиями трудовых книжек и/ или трудовых договоров;</w:t>
            </w:r>
          </w:p>
          <w:p w14:paraId="70A891CD" w14:textId="77777777" w:rsidR="002753D5" w:rsidRDefault="00256CDC" w:rsidP="002753D5">
            <w:pPr>
              <w:spacing w:after="0" w:line="240" w:lineRule="auto"/>
              <w:rPr>
                <w:rFonts w:ascii="Times New Roman" w:hAnsi="Times New Roman"/>
                <w:sz w:val="22"/>
                <w:szCs w:val="22"/>
              </w:rPr>
            </w:pPr>
            <w:r>
              <w:rPr>
                <w:rFonts w:ascii="Times New Roman" w:hAnsi="Times New Roman"/>
                <w:sz w:val="22"/>
                <w:szCs w:val="22"/>
              </w:rPr>
              <w:t>1.2. свидетельство СРО (лицензия на промышленный альпинизм)</w:t>
            </w:r>
          </w:p>
          <w:p w14:paraId="05839126" w14:textId="1CED1696" w:rsidR="00256CDC" w:rsidRDefault="00256CDC" w:rsidP="002753D5">
            <w:pPr>
              <w:spacing w:after="0" w:line="240" w:lineRule="auto"/>
              <w:rPr>
                <w:rFonts w:ascii="Times New Roman" w:hAnsi="Times New Roman"/>
                <w:sz w:val="22"/>
                <w:szCs w:val="22"/>
              </w:rPr>
            </w:pPr>
            <w:r>
              <w:rPr>
                <w:rFonts w:ascii="Times New Roman" w:hAnsi="Times New Roman"/>
                <w:sz w:val="22"/>
                <w:szCs w:val="22"/>
              </w:rPr>
              <w:t xml:space="preserve">      удостоверение монтажника-высотника</w:t>
            </w:r>
          </w:p>
          <w:p w14:paraId="1ED54AEA" w14:textId="09B9D040" w:rsidR="00256CDC" w:rsidRPr="008D5CF4" w:rsidRDefault="00256CDC" w:rsidP="00256CDC">
            <w:pPr>
              <w:spacing w:after="0" w:line="240" w:lineRule="auto"/>
              <w:rPr>
                <w:rFonts w:ascii="Times New Roman" w:hAnsi="Times New Roman"/>
                <w:sz w:val="22"/>
                <w:szCs w:val="22"/>
              </w:rPr>
            </w:pPr>
            <w:r>
              <w:rPr>
                <w:rFonts w:ascii="Times New Roman" w:hAnsi="Times New Roman"/>
                <w:sz w:val="22"/>
                <w:szCs w:val="22"/>
              </w:rPr>
              <w:t xml:space="preserve">      наряд-допуск</w:t>
            </w:r>
          </w:p>
        </w:tc>
      </w:tr>
      <w:tr w:rsidR="000B226A" w:rsidRPr="008D5CF4" w14:paraId="6163B5E8" w14:textId="77777777" w:rsidTr="00254C26">
        <w:trPr>
          <w:trHeight w:val="57"/>
        </w:trPr>
        <w:tc>
          <w:tcPr>
            <w:tcW w:w="568" w:type="dxa"/>
            <w:vMerge w:val="restart"/>
            <w:shd w:val="clear" w:color="auto" w:fill="auto"/>
          </w:tcPr>
          <w:p w14:paraId="77DE1B5E" w14:textId="23640565"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65C8313" w:rsidR="00F52CC1" w:rsidRPr="008D5CF4" w:rsidRDefault="009842D2"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редусмотрен</w:t>
            </w:r>
            <w:r>
              <w:rPr>
                <w:rFonts w:ascii="Times New Roman" w:hAnsi="Times New Roman"/>
                <w:sz w:val="22"/>
                <w:szCs w:val="22"/>
              </w:rPr>
              <w:t>о</w:t>
            </w:r>
            <w:r w:rsidR="000B226A" w:rsidRPr="008D5CF4">
              <w:rPr>
                <w:rFonts w:ascii="Times New Roman" w:hAnsi="Times New Roman"/>
                <w:sz w:val="22"/>
                <w:szCs w:val="22"/>
              </w:rPr>
              <w:t xml:space="preserve">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5558DDD" w:rsidR="000B226A" w:rsidRPr="008D5CF4" w:rsidRDefault="000B226A" w:rsidP="00F3271C">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A921B6">
              <w:rPr>
                <w:rFonts w:ascii="Times New Roman" w:hAnsi="Times New Roman"/>
                <w:sz w:val="22"/>
                <w:szCs w:val="22"/>
              </w:rPr>
              <w:t>0</w:t>
            </w:r>
            <w:r w:rsidR="009842D2">
              <w:rPr>
                <w:rFonts w:ascii="Times New Roman" w:hAnsi="Times New Roman"/>
                <w:sz w:val="22"/>
                <w:szCs w:val="22"/>
              </w:rPr>
              <w:t>2</w:t>
            </w:r>
            <w:r w:rsidRPr="008178CB">
              <w:rPr>
                <w:rFonts w:ascii="Times New Roman" w:hAnsi="Times New Roman"/>
                <w:sz w:val="22"/>
                <w:szCs w:val="22"/>
              </w:rPr>
              <w:t xml:space="preserve">» </w:t>
            </w:r>
            <w:r w:rsidR="00A921B6">
              <w:rPr>
                <w:rFonts w:ascii="Times New Roman" w:hAnsi="Times New Roman"/>
                <w:sz w:val="22"/>
                <w:szCs w:val="22"/>
              </w:rPr>
              <w:t>июня</w:t>
            </w:r>
            <w:r w:rsidRPr="008178CB">
              <w:rPr>
                <w:rFonts w:ascii="Times New Roman" w:hAnsi="Times New Roman"/>
                <w:sz w:val="22"/>
                <w:szCs w:val="22"/>
              </w:rPr>
              <w:t xml:space="preserve"> 20</w:t>
            </w:r>
            <w:r w:rsidR="008178CB">
              <w:rPr>
                <w:rFonts w:ascii="Times New Roman" w:hAnsi="Times New Roman"/>
                <w:sz w:val="22"/>
                <w:szCs w:val="22"/>
              </w:rPr>
              <w:t>2</w:t>
            </w:r>
            <w:r w:rsidR="009842D2">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A921B6">
              <w:rPr>
                <w:rFonts w:ascii="Times New Roman" w:hAnsi="Times New Roman"/>
                <w:sz w:val="22"/>
                <w:szCs w:val="22"/>
              </w:rPr>
              <w:t>1</w:t>
            </w:r>
            <w:r w:rsidR="009842D2">
              <w:rPr>
                <w:rFonts w:ascii="Times New Roman" w:hAnsi="Times New Roman"/>
                <w:sz w:val="22"/>
                <w:szCs w:val="22"/>
              </w:rPr>
              <w:t>3</w:t>
            </w:r>
            <w:r w:rsidRPr="008178CB">
              <w:rPr>
                <w:rFonts w:ascii="Times New Roman" w:hAnsi="Times New Roman"/>
                <w:sz w:val="22"/>
                <w:szCs w:val="22"/>
              </w:rPr>
              <w:t>» </w:t>
            </w:r>
            <w:r w:rsidR="00A921B6">
              <w:rPr>
                <w:rFonts w:ascii="Times New Roman" w:hAnsi="Times New Roman"/>
                <w:sz w:val="22"/>
                <w:szCs w:val="22"/>
              </w:rPr>
              <w:t>июня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F3271C">
              <w:rPr>
                <w:rFonts w:ascii="Times New Roman" w:hAnsi="Times New Roman"/>
                <w:sz w:val="22"/>
                <w:szCs w:val="22"/>
              </w:rPr>
              <w:t>3</w:t>
            </w:r>
            <w:bookmarkStart w:id="429" w:name="_GoBack"/>
            <w:bookmarkEnd w:id="429"/>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6894CB0" w:rsidR="000B226A" w:rsidRPr="008D5CF4" w:rsidRDefault="000B226A" w:rsidP="009842D2">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9842D2">
              <w:rPr>
                <w:rFonts w:ascii="Times New Roman" w:hAnsi="Times New Roman"/>
                <w:sz w:val="22"/>
                <w:szCs w:val="22"/>
              </w:rPr>
              <w:t>09</w:t>
            </w:r>
            <w:r w:rsidRPr="002753D5">
              <w:rPr>
                <w:rFonts w:ascii="Times New Roman" w:hAnsi="Times New Roman"/>
                <w:sz w:val="22"/>
                <w:szCs w:val="22"/>
              </w:rPr>
              <w:t>» </w:t>
            </w:r>
            <w:r w:rsidR="00A921B6">
              <w:rPr>
                <w:rFonts w:ascii="Times New Roman" w:hAnsi="Times New Roman"/>
                <w:sz w:val="22"/>
                <w:szCs w:val="22"/>
              </w:rPr>
              <w:t>июня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9842D2">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1</w:t>
            </w:r>
            <w:r w:rsidR="00687A5A">
              <w:rPr>
                <w:rFonts w:ascii="Times New Roman" w:hAnsi="Times New Roman"/>
                <w:sz w:val="22"/>
                <w:szCs w:val="22"/>
              </w:rPr>
              <w:t>3</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046C0938" w:rsidR="000B226A" w:rsidRPr="008D5CF4" w:rsidRDefault="000B226A" w:rsidP="009842D2">
            <w:pPr>
              <w:spacing w:after="0" w:line="240" w:lineRule="auto"/>
              <w:rPr>
                <w:rFonts w:ascii="Times New Roman" w:hAnsi="Times New Roman"/>
                <w:sz w:val="22"/>
                <w:szCs w:val="22"/>
              </w:rPr>
            </w:pPr>
            <w:r w:rsidRPr="002F0637">
              <w:rPr>
                <w:rFonts w:ascii="Times New Roman" w:hAnsi="Times New Roman"/>
                <w:sz w:val="22"/>
                <w:szCs w:val="22"/>
              </w:rPr>
              <w:t>«</w:t>
            </w:r>
            <w:r w:rsidR="008178CB">
              <w:rPr>
                <w:rFonts w:ascii="Times New Roman" w:hAnsi="Times New Roman"/>
                <w:sz w:val="22"/>
                <w:szCs w:val="22"/>
              </w:rPr>
              <w:t>1</w:t>
            </w:r>
            <w:r w:rsidR="009842D2">
              <w:rPr>
                <w:rFonts w:ascii="Times New Roman" w:hAnsi="Times New Roman"/>
                <w:sz w:val="22"/>
                <w:szCs w:val="22"/>
              </w:rPr>
              <w:t>3</w:t>
            </w:r>
            <w:r w:rsidRPr="002F0637">
              <w:rPr>
                <w:rFonts w:ascii="Times New Roman" w:hAnsi="Times New Roman"/>
                <w:sz w:val="22"/>
                <w:szCs w:val="22"/>
              </w:rPr>
              <w:t xml:space="preserve">» </w:t>
            </w:r>
            <w:r w:rsidR="00A921B6">
              <w:rPr>
                <w:rFonts w:ascii="Times New Roman" w:hAnsi="Times New Roman"/>
                <w:sz w:val="22"/>
                <w:szCs w:val="22"/>
              </w:rPr>
              <w:t>июня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9842D2">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5573642" w:rsidR="000B226A" w:rsidRPr="008D5CF4" w:rsidRDefault="000B226A" w:rsidP="009842D2">
            <w:pPr>
              <w:spacing w:after="0" w:line="240" w:lineRule="auto"/>
              <w:rPr>
                <w:rFonts w:ascii="Times New Roman" w:hAnsi="Times New Roman"/>
                <w:sz w:val="22"/>
                <w:szCs w:val="22"/>
              </w:rPr>
            </w:pPr>
            <w:r w:rsidRPr="002F0637">
              <w:rPr>
                <w:rFonts w:ascii="Times New Roman" w:hAnsi="Times New Roman"/>
                <w:sz w:val="22"/>
                <w:szCs w:val="22"/>
              </w:rPr>
              <w:t>«</w:t>
            </w:r>
            <w:r w:rsidR="00A921B6">
              <w:rPr>
                <w:rFonts w:ascii="Times New Roman" w:hAnsi="Times New Roman"/>
                <w:sz w:val="22"/>
                <w:szCs w:val="22"/>
              </w:rPr>
              <w:t>1</w:t>
            </w:r>
            <w:r w:rsidR="009842D2">
              <w:rPr>
                <w:rFonts w:ascii="Times New Roman" w:hAnsi="Times New Roman"/>
                <w:sz w:val="22"/>
                <w:szCs w:val="22"/>
              </w:rPr>
              <w:t>3</w:t>
            </w:r>
            <w:r w:rsidRPr="002F0637">
              <w:rPr>
                <w:rFonts w:ascii="Times New Roman" w:hAnsi="Times New Roman"/>
                <w:sz w:val="22"/>
                <w:szCs w:val="22"/>
              </w:rPr>
              <w:t xml:space="preserve">» </w:t>
            </w:r>
            <w:r w:rsidR="00A921B6">
              <w:rPr>
                <w:rFonts w:ascii="Times New Roman" w:hAnsi="Times New Roman"/>
                <w:sz w:val="22"/>
                <w:szCs w:val="22"/>
              </w:rPr>
              <w:t>июня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9842D2">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60F3D2" w:rsidR="00332BC7" w:rsidRPr="001E6521" w:rsidRDefault="002F0637" w:rsidP="008E6F65">
            <w:pPr>
              <w:spacing w:after="0" w:line="240" w:lineRule="auto"/>
              <w:jc w:val="both"/>
              <w:rPr>
                <w:rFonts w:ascii="Times New Roman" w:hAnsi="Times New Roman"/>
                <w:sz w:val="22"/>
                <w:szCs w:val="22"/>
              </w:rPr>
            </w:pPr>
            <w:r w:rsidRPr="002F0637">
              <w:rPr>
                <w:rFonts w:ascii="Times New Roman" w:hAnsi="Times New Roman"/>
                <w:sz w:val="22"/>
                <w:szCs w:val="22"/>
              </w:rPr>
              <w:t>Участник закупки должен быть аттестованным в установленном порядке квалифицированным  персоналом на право производства работ, являющихся предметом закупки</w:t>
            </w:r>
            <w:r w:rsidR="00947E18">
              <w:rPr>
                <w:rFonts w:ascii="Times New Roman" w:hAnsi="Times New Roman"/>
                <w:sz w:val="22"/>
                <w:szCs w:val="22"/>
              </w:rPr>
              <w:t>.</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sidRPr="00F3271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3271C" w:rsidRPr="00F3271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3271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3271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w:t>
            </w:r>
            <w:r w:rsidRPr="00DD5335">
              <w:rPr>
                <w:rFonts w:ascii="Times New Roman" w:hAnsi="Times New Roman"/>
                <w:sz w:val="22"/>
                <w:szCs w:val="22"/>
              </w:rPr>
              <w:lastRenderedPageBreak/>
              <w:t>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3271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sidRPr="00F3271C">
              <w:rPr>
                <w:rFonts w:ascii="Times New Roman" w:hAnsi="Times New Roman"/>
                <w:sz w:val="22"/>
                <w:szCs w:val="22"/>
              </w:rPr>
              <w:t>(Форма</w:t>
            </w:r>
            <w:proofErr w:type="gramStart"/>
            <w:r w:rsidR="00F3271C" w:rsidRPr="00F3271C">
              <w:rPr>
                <w:rFonts w:ascii="Times New Roman" w:hAnsi="Times New Roman"/>
                <w:sz w:val="22"/>
                <w:szCs w:val="22"/>
              </w:rPr>
              <w:t> )</w:t>
            </w:r>
            <w:proofErr w:type="gramEnd"/>
            <w:r w:rsidR="00F3271C" w:rsidRPr="00F3271C">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sidRPr="00F3271C">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F3271C" w:rsidRPr="00F3271C">
              <w:rPr>
                <w:rFonts w:ascii="Times New Roman" w:hAnsi="Times New Roman"/>
                <w:sz w:val="22"/>
                <w:szCs w:val="22"/>
              </w:rPr>
              <w:t>т.ч</w:t>
            </w:r>
            <w:proofErr w:type="spellEnd"/>
            <w:r w:rsidR="00F3271C" w:rsidRPr="00F3271C">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F3271C">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F3271C">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3271C" w:rsidRPr="00F3271C">
              <w:rPr>
                <w:rFonts w:ascii="Times New Roman" w:hAnsi="Times New Roman"/>
                <w:sz w:val="22"/>
                <w:szCs w:val="22"/>
              </w:rPr>
              <w:t>(Форма</w:t>
            </w:r>
            <w:proofErr w:type="gramStart"/>
            <w:r w:rsidR="00F3271C" w:rsidRPr="00F3271C">
              <w:rPr>
                <w:rFonts w:ascii="Times New Roman" w:hAnsi="Times New Roman"/>
                <w:sz w:val="22"/>
                <w:szCs w:val="22"/>
              </w:rPr>
              <w:t> )</w:t>
            </w:r>
            <w:proofErr w:type="gramEnd"/>
            <w:r w:rsidR="00F3271C" w:rsidRPr="00F3271C">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84EE0D7"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947E18">
              <w:rPr>
                <w:rFonts w:ascii="Times New Roman" w:hAnsi="Times New Roman"/>
              </w:rPr>
              <w:t>4</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FA84FE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5</w:t>
            </w:r>
            <w:r>
              <w:rPr>
                <w:rFonts w:ascii="Times New Roman" w:hAnsi="Times New Roman"/>
              </w:rPr>
              <w:t>-</w:t>
            </w:r>
            <w:r w:rsidR="00947E1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3F401553"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10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3271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3271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3271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3271C" w:rsidRPr="00F3271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3271C" w:rsidRPr="00F3271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3271C" w:rsidRPr="00F3271C">
              <w:rPr>
                <w:rFonts w:ascii="Times New Roman" w:hAnsi="Times New Roman"/>
                <w:color w:val="000000"/>
                <w:sz w:val="22"/>
                <w:szCs w:val="22"/>
              </w:rPr>
              <w:t>(Форма</w:t>
            </w:r>
            <w:proofErr w:type="gramStart"/>
            <w:r w:rsidR="00F3271C" w:rsidRPr="00F3271C">
              <w:rPr>
                <w:rFonts w:ascii="Times New Roman" w:hAnsi="Times New Roman"/>
                <w:color w:val="000000"/>
                <w:sz w:val="22"/>
                <w:szCs w:val="22"/>
              </w:rPr>
              <w:t> )</w:t>
            </w:r>
            <w:proofErr w:type="gramEnd"/>
            <w:r w:rsidR="00F3271C" w:rsidRPr="00F3271C">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3271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3271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F3271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7915138D"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9842D2">
        <w:rPr>
          <w:bCs/>
          <w:color w:val="000000"/>
          <w:spacing w:val="3"/>
          <w:sz w:val="22"/>
          <w:szCs w:val="22"/>
        </w:rPr>
        <w:t>7</w:t>
      </w:r>
      <w:r w:rsidR="006B4A30" w:rsidRPr="001311D6">
        <w:rPr>
          <w:bCs/>
          <w:color w:val="000000"/>
          <w:spacing w:val="3"/>
          <w:sz w:val="22"/>
          <w:szCs w:val="22"/>
        </w:rPr>
        <w:t xml:space="preserve"> - </w:t>
      </w:r>
      <w:r w:rsidR="009842D2">
        <w:rPr>
          <w:bCs/>
          <w:color w:val="000000"/>
          <w:spacing w:val="3"/>
          <w:sz w:val="22"/>
          <w:szCs w:val="22"/>
        </w:rPr>
        <w:t>23</w:t>
      </w:r>
      <w:r w:rsidR="006B4A30" w:rsidRPr="001311D6">
        <w:rPr>
          <w:bCs/>
          <w:color w:val="000000"/>
          <w:spacing w:val="3"/>
          <w:sz w:val="22"/>
          <w:szCs w:val="22"/>
        </w:rPr>
        <w:t xml:space="preserve"> - ЗП </w:t>
      </w:r>
    </w:p>
    <w:p w14:paraId="1BC25399" w14:textId="53E25C04"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9842D2">
        <w:rPr>
          <w:iCs/>
          <w:color w:val="000000"/>
          <w:sz w:val="22"/>
          <w:szCs w:val="22"/>
        </w:rPr>
        <w:t>3</w:t>
      </w:r>
      <w:r w:rsidRPr="001311D6">
        <w:rPr>
          <w:iCs/>
          <w:color w:val="000000"/>
          <w:sz w:val="22"/>
          <w:szCs w:val="22"/>
        </w:rPr>
        <w:t xml:space="preserve"> г.</w:t>
      </w:r>
    </w:p>
    <w:p w14:paraId="74475083" w14:textId="76F3BDAE"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4C505883" w14:textId="12910875" w:rsidR="006B4A30" w:rsidRPr="00F87B1C" w:rsidRDefault="006B4A30" w:rsidP="006B4A30">
      <w:pPr>
        <w:autoSpaceDE w:val="0"/>
        <w:autoSpaceDN w:val="0"/>
        <w:adjustRightInd w:val="0"/>
        <w:jc w:val="both"/>
        <w:rPr>
          <w:rFonts w:ascii="Times New Roman" w:eastAsia="GOSTtypeB" w:hAnsi="Times New Roman"/>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на проведение </w:t>
      </w:r>
      <w:r w:rsidR="00F87B1C" w:rsidRPr="00F87B1C">
        <w:rPr>
          <w:rFonts w:ascii="Times New Roman" w:hAnsi="Times New Roman"/>
          <w:bCs/>
          <w:sz w:val="24"/>
          <w:szCs w:val="24"/>
        </w:rPr>
        <w:t xml:space="preserve">ремонта дымовой трубы котельной с местом нахождения: Ленинградская область, г. Выборг, ул. </w:t>
      </w:r>
      <w:r w:rsidR="009842D2">
        <w:rPr>
          <w:rFonts w:ascii="Times New Roman" w:hAnsi="Times New Roman"/>
          <w:bCs/>
          <w:sz w:val="24"/>
          <w:szCs w:val="24"/>
        </w:rPr>
        <w:t>Куйбышева</w:t>
      </w:r>
      <w:r w:rsidR="00F87B1C" w:rsidRPr="00F87B1C">
        <w:rPr>
          <w:rFonts w:ascii="Times New Roman" w:hAnsi="Times New Roman"/>
          <w:bCs/>
          <w:sz w:val="24"/>
          <w:szCs w:val="24"/>
        </w:rPr>
        <w:t>, д.</w:t>
      </w:r>
      <w:r w:rsidR="009842D2">
        <w:rPr>
          <w:rFonts w:ascii="Times New Roman" w:hAnsi="Times New Roman"/>
          <w:bCs/>
          <w:sz w:val="24"/>
          <w:szCs w:val="24"/>
        </w:rPr>
        <w:t>23</w:t>
      </w:r>
    </w:p>
    <w:p w14:paraId="62F28959" w14:textId="02DC7261" w:rsidR="006B4A30" w:rsidRPr="00034310" w:rsidRDefault="006B4A30" w:rsidP="006B4A30">
      <w:pPr>
        <w:tabs>
          <w:tab w:val="left" w:pos="0"/>
          <w:tab w:val="left" w:pos="930"/>
        </w:tabs>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77777777" w:rsidR="006B4A30" w:rsidRPr="00034310" w:rsidRDefault="006B4A30" w:rsidP="006B4A30">
      <w:pPr>
        <w:pStyle w:val="afff4"/>
        <w:ind w:firstLine="0"/>
        <w:jc w:val="both"/>
        <w:rPr>
          <w:sz w:val="24"/>
        </w:rPr>
      </w:pPr>
      <w:r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FCB5B81" w:rsidR="00034310" w:rsidRPr="00C84B97" w:rsidRDefault="006B4A30" w:rsidP="00034310">
      <w:pPr>
        <w:pStyle w:val="affff7"/>
        <w:ind w:left="426" w:hanging="426"/>
        <w:rPr>
          <w:rFonts w:ascii="Times New Roman" w:hAnsi="Times New Roman" w:cs="Times New Roman"/>
          <w:sz w:val="24"/>
          <w:szCs w:val="24"/>
        </w:rPr>
      </w:pPr>
      <w:r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187492">
        <w:rPr>
          <w:rFonts w:ascii="Times New Roman" w:hAnsi="Times New Roman" w:cs="Times New Roman"/>
          <w:b/>
          <w:sz w:val="24"/>
          <w:szCs w:val="24"/>
        </w:rPr>
        <w:t>4</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lastRenderedPageBreak/>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3E8DF06B" w:rsidR="006B4A30" w:rsidRPr="00034310" w:rsidRDefault="006B4A30" w:rsidP="009842D2">
      <w:pPr>
        <w:shd w:val="clear" w:color="auto" w:fill="FFFFFF"/>
        <w:autoSpaceDE w:val="0"/>
        <w:autoSpaceDN w:val="0"/>
        <w:adjustRightInd w:val="0"/>
        <w:ind w:left="34"/>
        <w:jc w:val="both"/>
        <w:rPr>
          <w:rFonts w:ascii="Times New Roman" w:hAnsi="Times New Roman"/>
          <w:sz w:val="24"/>
          <w:szCs w:val="24"/>
        </w:rPr>
      </w:pPr>
      <w:r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9842D2" w:rsidRPr="009842D2">
        <w:rPr>
          <w:rFonts w:ascii="Times New Roman" w:hAnsi="Times New Roman"/>
          <w:sz w:val="24"/>
          <w:szCs w:val="24"/>
        </w:rPr>
        <w:t>15 календарных дней</w:t>
      </w:r>
      <w:r w:rsidR="009842D2">
        <w:t>.</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п</w:t>
      </w:r>
      <w:proofErr w:type="gramEnd"/>
      <w:r w:rsidRPr="00034310">
        <w:rPr>
          <w:rFonts w:ascii="Times New Roman" w:hAnsi="Times New Roman"/>
          <w:sz w:val="24"/>
          <w:szCs w:val="24"/>
        </w:rPr>
        <w:t>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о</w:t>
      </w:r>
      <w:proofErr w:type="gramEnd"/>
      <w:r w:rsidRPr="00034310">
        <w:rPr>
          <w:rFonts w:ascii="Times New Roman" w:hAnsi="Times New Roman"/>
          <w:sz w:val="24"/>
          <w:szCs w:val="24"/>
        </w:rPr>
        <w:t>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lastRenderedPageBreak/>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2EFD8B91"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751557">
        <w:rPr>
          <w:rFonts w:ascii="Times New Roman" w:hAnsi="Times New Roman"/>
          <w:color w:val="000000"/>
          <w:sz w:val="24"/>
          <w:szCs w:val="24"/>
        </w:rPr>
        <w:t>36</w:t>
      </w:r>
      <w:r w:rsidRPr="00034310">
        <w:rPr>
          <w:rFonts w:ascii="Times New Roman" w:hAnsi="Times New Roman"/>
          <w:color w:val="000000"/>
          <w:sz w:val="24"/>
          <w:szCs w:val="24"/>
        </w:rPr>
        <w:t xml:space="preserve"> месяц</w:t>
      </w:r>
      <w:r w:rsidR="00751557">
        <w:rPr>
          <w:rFonts w:ascii="Times New Roman" w:hAnsi="Times New Roman"/>
          <w:color w:val="000000"/>
          <w:sz w:val="24"/>
          <w:szCs w:val="24"/>
        </w:rPr>
        <w:t>ев</w:t>
      </w:r>
      <w:r w:rsidRPr="00034310">
        <w:rPr>
          <w:rFonts w:ascii="Times New Roman" w:hAnsi="Times New Roman"/>
          <w:color w:val="000000"/>
          <w:sz w:val="24"/>
          <w:szCs w:val="24"/>
        </w:rPr>
        <w:t xml:space="preserve">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Pr="008E6F65"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lastRenderedPageBreak/>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6736B751" w14:textId="77777777" w:rsidR="00A921B6" w:rsidRDefault="00A921B6" w:rsidP="00A921B6">
      <w:pPr>
        <w:jc w:val="center"/>
        <w:rPr>
          <w:rFonts w:ascii="Times New Roman" w:hAnsi="Times New Roman"/>
          <w:b/>
          <w:sz w:val="22"/>
          <w:szCs w:val="22"/>
        </w:rPr>
      </w:pPr>
      <w:r w:rsidRPr="00A921B6">
        <w:rPr>
          <w:rFonts w:ascii="Times New Roman" w:hAnsi="Times New Roman"/>
          <w:b/>
          <w:sz w:val="22"/>
          <w:szCs w:val="22"/>
        </w:rPr>
        <w:lastRenderedPageBreak/>
        <w:t>ТЕХНИЧЕСКОЕ ЗАДАНИЕ</w:t>
      </w:r>
    </w:p>
    <w:p w14:paraId="56A24990" w14:textId="77777777" w:rsidR="009842D2" w:rsidRPr="009842D2" w:rsidRDefault="009842D2" w:rsidP="009842D2">
      <w:pPr>
        <w:pStyle w:val="af5"/>
        <w:numPr>
          <w:ilvl w:val="0"/>
          <w:numId w:val="46"/>
        </w:numPr>
        <w:autoSpaceDE w:val="0"/>
        <w:autoSpaceDN w:val="0"/>
        <w:adjustRightInd w:val="0"/>
        <w:spacing w:after="0" w:line="240" w:lineRule="auto"/>
        <w:ind w:left="1740"/>
        <w:rPr>
          <w:rFonts w:ascii="Times New Roman" w:hAnsi="Times New Roman"/>
          <w:b/>
          <w:color w:val="000000"/>
          <w:sz w:val="24"/>
          <w:szCs w:val="24"/>
        </w:rPr>
      </w:pPr>
      <w:r w:rsidRPr="009842D2">
        <w:rPr>
          <w:rFonts w:ascii="Times New Roman" w:hAnsi="Times New Roman"/>
          <w:b/>
          <w:color w:val="000000"/>
          <w:sz w:val="24"/>
          <w:szCs w:val="24"/>
        </w:rPr>
        <w:t>Предмет закупки, начальная (максимальная) цена.</w:t>
      </w:r>
    </w:p>
    <w:p w14:paraId="2AED0D14" w14:textId="77777777" w:rsidR="009842D2" w:rsidRPr="009842D2" w:rsidRDefault="009842D2" w:rsidP="009842D2">
      <w:pPr>
        <w:autoSpaceDE w:val="0"/>
        <w:autoSpaceDN w:val="0"/>
        <w:adjustRightInd w:val="0"/>
        <w:ind w:left="360"/>
        <w:jc w:val="center"/>
        <w:rPr>
          <w:rFonts w:ascii="Times New Roman" w:hAnsi="Times New Roman"/>
          <w:b/>
          <w:color w:val="000000"/>
          <w:sz w:val="24"/>
          <w:szCs w:val="24"/>
        </w:rPr>
      </w:pPr>
    </w:p>
    <w:p w14:paraId="631B8417" w14:textId="77777777" w:rsidR="009842D2" w:rsidRPr="009842D2" w:rsidRDefault="009842D2" w:rsidP="009842D2">
      <w:pPr>
        <w:pStyle w:val="affffff8"/>
        <w:jc w:val="both"/>
        <w:rPr>
          <w:rFonts w:eastAsia="GOSTtypeB"/>
          <w:lang w:eastAsia="en-US"/>
        </w:rPr>
      </w:pPr>
      <w:r w:rsidRPr="009842D2">
        <w:rPr>
          <w:color w:val="000000"/>
        </w:rPr>
        <w:t>1. Предметом данной закупки является в</w:t>
      </w:r>
      <w:r w:rsidRPr="009842D2">
        <w:t xml:space="preserve">ыполнение в один этап работ по ремонту наружной (очистка, устранение </w:t>
      </w:r>
      <w:proofErr w:type="spellStart"/>
      <w:r w:rsidRPr="009842D2">
        <w:t>лещения</w:t>
      </w:r>
      <w:proofErr w:type="spellEnd"/>
      <w:r w:rsidRPr="009842D2">
        <w:t xml:space="preserve">, перетяжка и восстановление утраченных стяжных колец, окраска) и внутренней (очистка, восстановление утраченных </w:t>
      </w:r>
      <w:proofErr w:type="spellStart"/>
      <w:r w:rsidRPr="009842D2">
        <w:t>торкетированных</w:t>
      </w:r>
      <w:proofErr w:type="spellEnd"/>
      <w:r w:rsidRPr="009842D2">
        <w:t xml:space="preserve"> слоёв, уборка мусора)  поверхностей кирпичной дымовой трубы высотой 45,0м.</w:t>
      </w:r>
      <w:r w:rsidRPr="009842D2">
        <w:rPr>
          <w:rFonts w:eastAsia="GOSTtypeB"/>
          <w:lang w:eastAsia="en-US"/>
        </w:rPr>
        <w:t xml:space="preserve"> расположенной </w:t>
      </w:r>
      <w:r w:rsidRPr="009842D2">
        <w:t xml:space="preserve">по адресу: г. Выборг, ул. Куйбышева, д. 23; включая весь комплекс подготовительных работ (отключение электрооборудования установленного на трубе, ограждение опасной зоны, установка  предупредительных и запрещающих знаков по периметру, обеспечение стройплощадки электроэнергией и водой от существующих коммуникаций, подготовка и подключение  необходимого для производства работ оборудования  и механизмов, устройство защитных навесов  над трубопроводами, технологическим оборудованием). </w:t>
      </w:r>
    </w:p>
    <w:p w14:paraId="7D0DD984" w14:textId="6D93BDE0" w:rsidR="009842D2" w:rsidRPr="009842D2" w:rsidRDefault="009842D2" w:rsidP="009842D2">
      <w:pPr>
        <w:suppressAutoHyphens/>
        <w:jc w:val="both"/>
        <w:rPr>
          <w:rFonts w:ascii="Times New Roman" w:hAnsi="Times New Roman"/>
          <w:bCs/>
          <w:color w:val="000000"/>
          <w:sz w:val="24"/>
          <w:szCs w:val="24"/>
        </w:rPr>
      </w:pPr>
      <w:r w:rsidRPr="009842D2">
        <w:rPr>
          <w:rFonts w:ascii="Times New Roman" w:hAnsi="Times New Roman"/>
          <w:sz w:val="24"/>
          <w:szCs w:val="24"/>
        </w:rPr>
        <w:t>2. Начальная (максимальная) цена контракта составляет –</w:t>
      </w:r>
      <w:r w:rsidRPr="009842D2">
        <w:rPr>
          <w:rFonts w:ascii="Times New Roman" w:hAnsi="Times New Roman"/>
          <w:b/>
          <w:sz w:val="24"/>
          <w:szCs w:val="24"/>
        </w:rPr>
        <w:t xml:space="preserve"> 3 3</w:t>
      </w:r>
      <w:r>
        <w:rPr>
          <w:rFonts w:ascii="Times New Roman" w:hAnsi="Times New Roman"/>
          <w:b/>
          <w:sz w:val="24"/>
          <w:szCs w:val="24"/>
        </w:rPr>
        <w:t>20</w:t>
      </w:r>
      <w:r w:rsidRPr="009842D2">
        <w:rPr>
          <w:rFonts w:ascii="Times New Roman" w:hAnsi="Times New Roman"/>
          <w:b/>
          <w:sz w:val="24"/>
          <w:szCs w:val="24"/>
        </w:rPr>
        <w:t xml:space="preserve"> </w:t>
      </w:r>
      <w:r>
        <w:rPr>
          <w:rFonts w:ascii="Times New Roman" w:hAnsi="Times New Roman"/>
          <w:b/>
          <w:sz w:val="24"/>
          <w:szCs w:val="24"/>
        </w:rPr>
        <w:t>000</w:t>
      </w:r>
      <w:r w:rsidRPr="009842D2">
        <w:rPr>
          <w:rFonts w:ascii="Times New Roman" w:hAnsi="Times New Roman"/>
          <w:b/>
          <w:sz w:val="24"/>
          <w:szCs w:val="24"/>
        </w:rPr>
        <w:t xml:space="preserve"> рубля </w:t>
      </w:r>
      <w:r>
        <w:rPr>
          <w:rFonts w:ascii="Times New Roman" w:hAnsi="Times New Roman"/>
          <w:b/>
          <w:sz w:val="24"/>
          <w:szCs w:val="24"/>
        </w:rPr>
        <w:t>00</w:t>
      </w:r>
      <w:r w:rsidRPr="009842D2">
        <w:rPr>
          <w:rFonts w:ascii="Times New Roman" w:hAnsi="Times New Roman"/>
          <w:b/>
          <w:sz w:val="24"/>
          <w:szCs w:val="24"/>
        </w:rPr>
        <w:t xml:space="preserve"> копеек</w:t>
      </w:r>
      <w:r w:rsidRPr="009842D2">
        <w:rPr>
          <w:rFonts w:ascii="Times New Roman" w:hAnsi="Times New Roman"/>
          <w:sz w:val="24"/>
          <w:szCs w:val="24"/>
        </w:rPr>
        <w:t xml:space="preserve"> </w:t>
      </w:r>
      <w:proofErr w:type="gramStart"/>
      <w:r w:rsidRPr="009842D2">
        <w:rPr>
          <w:rFonts w:ascii="Times New Roman" w:hAnsi="Times New Roman"/>
          <w:sz w:val="24"/>
          <w:szCs w:val="24"/>
        </w:rPr>
        <w:t xml:space="preserve">( </w:t>
      </w:r>
      <w:proofErr w:type="gramEnd"/>
      <w:r w:rsidRPr="009842D2">
        <w:rPr>
          <w:rFonts w:ascii="Times New Roman" w:hAnsi="Times New Roman"/>
          <w:sz w:val="24"/>
          <w:szCs w:val="24"/>
        </w:rPr>
        <w:t xml:space="preserve">Три миллиона триста </w:t>
      </w:r>
      <w:r>
        <w:rPr>
          <w:rFonts w:ascii="Times New Roman" w:hAnsi="Times New Roman"/>
          <w:sz w:val="24"/>
          <w:szCs w:val="24"/>
        </w:rPr>
        <w:t>двадцать тысяч</w:t>
      </w:r>
      <w:r w:rsidRPr="009842D2">
        <w:rPr>
          <w:rFonts w:ascii="Times New Roman" w:hAnsi="Times New Roman"/>
          <w:sz w:val="24"/>
          <w:szCs w:val="24"/>
        </w:rPr>
        <w:t xml:space="preserve"> ), в том числе </w:t>
      </w:r>
      <w:r>
        <w:rPr>
          <w:rFonts w:ascii="Times New Roman" w:hAnsi="Times New Roman"/>
          <w:b/>
          <w:sz w:val="24"/>
          <w:szCs w:val="24"/>
        </w:rPr>
        <w:t>НДС 20% .</w:t>
      </w:r>
    </w:p>
    <w:p w14:paraId="23D80C5E" w14:textId="77777777" w:rsidR="009842D2" w:rsidRPr="009842D2" w:rsidRDefault="009842D2" w:rsidP="009842D2">
      <w:pPr>
        <w:suppressAutoHyphens/>
        <w:jc w:val="both"/>
        <w:rPr>
          <w:rFonts w:ascii="Times New Roman" w:hAnsi="Times New Roman"/>
          <w:b/>
          <w:sz w:val="24"/>
          <w:szCs w:val="24"/>
        </w:rPr>
      </w:pPr>
      <w:r w:rsidRPr="009842D2">
        <w:rPr>
          <w:rFonts w:ascii="Times New Roman" w:hAnsi="Times New Roman"/>
          <w:b/>
          <w:bCs/>
          <w:color w:val="000000"/>
          <w:sz w:val="24"/>
          <w:szCs w:val="24"/>
        </w:rPr>
        <w:t xml:space="preserve">                    2</w:t>
      </w:r>
      <w:r w:rsidRPr="009842D2">
        <w:rPr>
          <w:rFonts w:ascii="Times New Roman" w:hAnsi="Times New Roman"/>
          <w:b/>
          <w:color w:val="000000"/>
          <w:sz w:val="24"/>
          <w:szCs w:val="24"/>
        </w:rPr>
        <w:t xml:space="preserve">. </w:t>
      </w:r>
      <w:r w:rsidRPr="009842D2">
        <w:rPr>
          <w:rFonts w:ascii="Times New Roman" w:hAnsi="Times New Roman"/>
          <w:b/>
          <w:bCs/>
          <w:color w:val="000000"/>
          <w:sz w:val="24"/>
          <w:szCs w:val="24"/>
        </w:rPr>
        <w:t>Цели и правовое основание для проведения закупки.</w:t>
      </w:r>
    </w:p>
    <w:p w14:paraId="0CA27E35" w14:textId="77777777" w:rsidR="009842D2" w:rsidRPr="009842D2" w:rsidRDefault="009842D2" w:rsidP="009842D2">
      <w:pPr>
        <w:suppressAutoHyphens/>
        <w:jc w:val="both"/>
        <w:rPr>
          <w:rFonts w:ascii="Times New Roman" w:hAnsi="Times New Roman"/>
          <w:sz w:val="24"/>
          <w:szCs w:val="24"/>
        </w:rPr>
      </w:pPr>
      <w:r w:rsidRPr="009842D2">
        <w:rPr>
          <w:rFonts w:ascii="Times New Roman" w:hAnsi="Times New Roman"/>
          <w:bCs/>
          <w:sz w:val="24"/>
          <w:szCs w:val="24"/>
        </w:rPr>
        <w:t>1.  Целью закупки является проведение ремонтных работ на  дымовой трубе котельной с местом нахождения: Ленинградская область, г. Выборг, ул. Куйбышева, д.23.</w:t>
      </w:r>
    </w:p>
    <w:p w14:paraId="50D06A94" w14:textId="77777777" w:rsidR="009842D2" w:rsidRPr="009842D2" w:rsidRDefault="009842D2" w:rsidP="009842D2">
      <w:pPr>
        <w:pStyle w:val="affffff8"/>
        <w:jc w:val="both"/>
      </w:pPr>
      <w:r w:rsidRPr="009842D2">
        <w:t xml:space="preserve">2. Основанием для проведения закупки являются результаты </w:t>
      </w:r>
      <w:proofErr w:type="spellStart"/>
      <w:r w:rsidRPr="009842D2">
        <w:t>предремонтного</w:t>
      </w:r>
      <w:proofErr w:type="spellEnd"/>
      <w:r w:rsidRPr="009842D2">
        <w:t xml:space="preserve"> обследования объекта, проведённого </w:t>
      </w:r>
      <w:proofErr w:type="spellStart"/>
      <w:r w:rsidRPr="009842D2">
        <w:t>ООО</w:t>
      </w:r>
      <w:proofErr w:type="gramStart"/>
      <w:r w:rsidRPr="009842D2">
        <w:t>«В</w:t>
      </w:r>
      <w:proofErr w:type="gramEnd"/>
      <w:r w:rsidRPr="009842D2">
        <w:t>ысокие</w:t>
      </w:r>
      <w:proofErr w:type="spellEnd"/>
      <w:r w:rsidRPr="009842D2">
        <w:t xml:space="preserve"> экспертные и строительные технологии» (ООО ВЭСТ) в 2020году.</w:t>
      </w:r>
    </w:p>
    <w:p w14:paraId="669599DD" w14:textId="77777777" w:rsidR="009842D2" w:rsidRPr="009842D2" w:rsidRDefault="009842D2" w:rsidP="009842D2">
      <w:pPr>
        <w:widowControl w:val="0"/>
        <w:rPr>
          <w:rFonts w:ascii="Times New Roman" w:hAnsi="Times New Roman"/>
          <w:sz w:val="24"/>
          <w:szCs w:val="24"/>
        </w:rPr>
      </w:pPr>
    </w:p>
    <w:p w14:paraId="143C94EB" w14:textId="77777777" w:rsidR="009842D2" w:rsidRPr="009842D2" w:rsidRDefault="009842D2" w:rsidP="009842D2">
      <w:pPr>
        <w:rPr>
          <w:rFonts w:ascii="Times New Roman" w:hAnsi="Times New Roman"/>
          <w:b/>
          <w:sz w:val="24"/>
          <w:szCs w:val="24"/>
        </w:rPr>
      </w:pPr>
      <w:r w:rsidRPr="009842D2">
        <w:rPr>
          <w:rFonts w:ascii="Times New Roman" w:hAnsi="Times New Roman"/>
          <w:b/>
          <w:sz w:val="24"/>
          <w:szCs w:val="24"/>
        </w:rPr>
        <w:t xml:space="preserve">                      3. Место, условия и сроки (периоды) выполнения работ.</w:t>
      </w:r>
    </w:p>
    <w:p w14:paraId="250AFFA1" w14:textId="77777777" w:rsidR="009842D2" w:rsidRPr="009842D2" w:rsidRDefault="009842D2" w:rsidP="009842D2">
      <w:pPr>
        <w:shd w:val="clear" w:color="auto" w:fill="FFFFFF"/>
        <w:autoSpaceDE w:val="0"/>
        <w:autoSpaceDN w:val="0"/>
        <w:adjustRightInd w:val="0"/>
        <w:ind w:left="34"/>
        <w:jc w:val="both"/>
        <w:rPr>
          <w:rFonts w:ascii="Times New Roman" w:hAnsi="Times New Roman"/>
          <w:bCs/>
          <w:sz w:val="24"/>
          <w:szCs w:val="24"/>
        </w:rPr>
      </w:pPr>
      <w:r w:rsidRPr="009842D2">
        <w:rPr>
          <w:rFonts w:ascii="Times New Roman" w:hAnsi="Times New Roman"/>
          <w:sz w:val="24"/>
          <w:szCs w:val="24"/>
        </w:rPr>
        <w:t xml:space="preserve"> 1.Место выполнения работ (объект): </w:t>
      </w:r>
      <w:r w:rsidRPr="009842D2">
        <w:rPr>
          <w:rFonts w:ascii="Times New Roman" w:hAnsi="Times New Roman"/>
          <w:bCs/>
          <w:sz w:val="24"/>
          <w:szCs w:val="24"/>
        </w:rPr>
        <w:t xml:space="preserve">Ленинградская область, г. Выборг, ул. Куйбышева,       д.23-  территория котельной.       </w:t>
      </w:r>
    </w:p>
    <w:p w14:paraId="31FD9264" w14:textId="77777777" w:rsidR="009842D2" w:rsidRPr="009842D2" w:rsidRDefault="009842D2" w:rsidP="009842D2">
      <w:pPr>
        <w:shd w:val="clear" w:color="auto" w:fill="FFFFFF"/>
        <w:autoSpaceDE w:val="0"/>
        <w:autoSpaceDN w:val="0"/>
        <w:adjustRightInd w:val="0"/>
        <w:ind w:left="34"/>
        <w:jc w:val="both"/>
        <w:rPr>
          <w:rFonts w:ascii="Times New Roman" w:hAnsi="Times New Roman"/>
          <w:sz w:val="24"/>
          <w:szCs w:val="24"/>
        </w:rPr>
      </w:pPr>
      <w:r w:rsidRPr="009842D2">
        <w:rPr>
          <w:rFonts w:ascii="Times New Roman" w:hAnsi="Times New Roman"/>
          <w:bCs/>
          <w:sz w:val="24"/>
          <w:szCs w:val="24"/>
        </w:rPr>
        <w:t xml:space="preserve"> 2. Срок выполнения работ:</w:t>
      </w:r>
      <w:r w:rsidRPr="009842D2">
        <w:rPr>
          <w:rFonts w:ascii="Times New Roman" w:hAnsi="Times New Roman"/>
          <w:sz w:val="24"/>
          <w:szCs w:val="24"/>
        </w:rPr>
        <w:t xml:space="preserve"> - 15 календарных дней.</w:t>
      </w:r>
    </w:p>
    <w:p w14:paraId="749FB3CA" w14:textId="77777777" w:rsidR="009842D2" w:rsidRPr="009842D2" w:rsidRDefault="009842D2" w:rsidP="009842D2">
      <w:pPr>
        <w:ind w:left="720" w:right="74"/>
        <w:jc w:val="center"/>
        <w:rPr>
          <w:rFonts w:ascii="Times New Roman" w:hAnsi="Times New Roman"/>
          <w:b/>
          <w:sz w:val="24"/>
          <w:szCs w:val="24"/>
        </w:rPr>
      </w:pPr>
      <w:r w:rsidRPr="009842D2">
        <w:rPr>
          <w:rFonts w:ascii="Times New Roman" w:hAnsi="Times New Roman"/>
          <w:b/>
          <w:sz w:val="24"/>
          <w:szCs w:val="24"/>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DC130A3"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6773B867"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Градостроительный кодекс Российской Федерации от 29.12.2004 № 190-ФЗ;</w:t>
      </w:r>
    </w:p>
    <w:p w14:paraId="5D76236E"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-СНиП 12-03-2001 «Безопасность труда в строительстве. Часть 1.Общие требования»;</w:t>
      </w:r>
    </w:p>
    <w:p w14:paraId="183A0EE7"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-СНиП 12-04-2002 «Безопасность труда в строительстве. Часть 2. Строительное производство»;</w:t>
      </w:r>
    </w:p>
    <w:p w14:paraId="065A6287"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lastRenderedPageBreak/>
        <w:t>-СП 48.13330.2011 «Свод правил. Организация строительства. Актуализированная редакция СНиП 12-01-2004»;</w:t>
      </w:r>
    </w:p>
    <w:p w14:paraId="548287C5"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-СП 375.1325800.2017 « Трубы промышленные дымовые»;</w:t>
      </w:r>
    </w:p>
    <w:p w14:paraId="2E9F6948"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-СП28.13330.2012 «Защита строительных конструкций от коррозии»;</w:t>
      </w:r>
    </w:p>
    <w:p w14:paraId="3496CB65"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xml:space="preserve">-ПОТ </w:t>
      </w:r>
      <w:proofErr w:type="gramStart"/>
      <w:r w:rsidRPr="009842D2">
        <w:rPr>
          <w:rFonts w:ascii="Times New Roman" w:hAnsi="Times New Roman"/>
          <w:sz w:val="24"/>
          <w:szCs w:val="24"/>
        </w:rPr>
        <w:t>Р</w:t>
      </w:r>
      <w:proofErr w:type="gramEnd"/>
      <w:r w:rsidRPr="009842D2">
        <w:rPr>
          <w:rFonts w:ascii="Times New Roman" w:hAnsi="Times New Roman"/>
          <w:sz w:val="24"/>
          <w:szCs w:val="24"/>
        </w:rPr>
        <w:t xml:space="preserve"> М-012-2000 «Межотраслевые правила по охране труда при работе на высоте» (</w:t>
      </w:r>
      <w:proofErr w:type="spellStart"/>
      <w:r w:rsidRPr="009842D2">
        <w:rPr>
          <w:rFonts w:ascii="Times New Roman" w:hAnsi="Times New Roman"/>
          <w:sz w:val="24"/>
          <w:szCs w:val="24"/>
        </w:rPr>
        <w:t>актуализ</w:t>
      </w:r>
      <w:proofErr w:type="spellEnd"/>
      <w:r w:rsidRPr="009842D2">
        <w:rPr>
          <w:rFonts w:ascii="Times New Roman" w:hAnsi="Times New Roman"/>
          <w:sz w:val="24"/>
          <w:szCs w:val="24"/>
        </w:rPr>
        <w:t>. ред. 01.01.2021)</w:t>
      </w:r>
    </w:p>
    <w:p w14:paraId="1805AC2C"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-СП 13-101-99 «Правила надзора, обследования, проведения технического обслуживания и ремонта промышленных дымовых труб и вентиляционных труб»;</w:t>
      </w:r>
    </w:p>
    <w:p w14:paraId="2CAADC97"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СНиП 21-01-97* «Пожарная безопасность зданий и сооружений»;</w:t>
      </w:r>
    </w:p>
    <w:p w14:paraId="31DD6712"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-СП 68.13330.2017 «Приемка в эксплуатацию законченных строительством объектов. Основные положения»;</w:t>
      </w:r>
    </w:p>
    <w:p w14:paraId="15C7EBB1"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Федеральный закон от 22.07.2008 №123-ФЗ «Технический регламент о требованиях пожарной безопасности»;</w:t>
      </w:r>
    </w:p>
    <w:p w14:paraId="31A9AA16"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-Федеральный закон от 30.03.1999 № 52-ФЗ «О санитарно-эпидемиологическом благополучии населения»;</w:t>
      </w:r>
    </w:p>
    <w:p w14:paraId="54EEDE17"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-Федеральный закон от 27.12.2002 г. № 184-ФЗ «О техническом регулировании»;</w:t>
      </w:r>
    </w:p>
    <w:p w14:paraId="6ACAF8DC"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Выполнение работ должно осуществляться  в соответствии с проектной документацией, проектом производства работ ППР, утверждённым Заказчиком.</w:t>
      </w:r>
    </w:p>
    <w:p w14:paraId="07BA0E54"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xml:space="preserve"> </w:t>
      </w:r>
    </w:p>
    <w:p w14:paraId="07C4707B"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roofErr w:type="gramStart"/>
      <w:r w:rsidRPr="009842D2">
        <w:rPr>
          <w:rFonts w:ascii="Times New Roman" w:hAnsi="Times New Roman"/>
          <w:sz w:val="24"/>
          <w:szCs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161BC87F"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3. До начала производства работ необходимо:</w:t>
      </w:r>
    </w:p>
    <w:p w14:paraId="42E77140"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 xml:space="preserve">     3.1.  предоставить на согласование с заказчиком проект производства работ (СНиП    3.01.01-85 прил. 4., график производства работ).</w:t>
      </w:r>
    </w:p>
    <w:p w14:paraId="43F0782B"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B3EF43E"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 xml:space="preserve">     3.3. оформить необходимые допуски в соответствии с</w:t>
      </w:r>
      <w:r w:rsidRPr="009842D2">
        <w:rPr>
          <w:rFonts w:ascii="Times New Roman" w:hAnsi="Times New Roman"/>
          <w:sz w:val="24"/>
          <w:szCs w:val="24"/>
        </w:rPr>
        <w:t xml:space="preserve"> </w:t>
      </w:r>
      <w:r w:rsidRPr="009842D2">
        <w:rPr>
          <w:rFonts w:ascii="Times New Roman" w:hAnsi="Times New Roman"/>
          <w:sz w:val="24"/>
          <w:szCs w:val="24"/>
          <w:lang w:bidi="ru-RU"/>
        </w:rPr>
        <w:t xml:space="preserve">СНиП 12-03-2001 (акт-допуск), приказом РТН № 528 от 15.12.2020 (наряд-допуск). </w:t>
      </w:r>
    </w:p>
    <w:p w14:paraId="392CDA92" w14:textId="77777777" w:rsidR="009842D2" w:rsidRPr="009842D2" w:rsidRDefault="009842D2" w:rsidP="009842D2">
      <w:pPr>
        <w:pStyle w:val="1f6"/>
        <w:jc w:val="both"/>
        <w:rPr>
          <w:rFonts w:ascii="Times New Roman" w:hAnsi="Times New Roman"/>
          <w:sz w:val="24"/>
          <w:szCs w:val="24"/>
          <w:lang w:bidi="ru-RU"/>
        </w:rPr>
      </w:pPr>
      <w:r w:rsidRPr="009842D2">
        <w:rPr>
          <w:rFonts w:ascii="Times New Roman" w:hAnsi="Times New Roman"/>
          <w:sz w:val="24"/>
          <w:szCs w:val="24"/>
          <w:lang w:bidi="ru-RU"/>
        </w:rPr>
        <w:t>4. В процессе производимых работ необходимо производить фот</w:t>
      </w:r>
      <w:proofErr w:type="gramStart"/>
      <w:r w:rsidRPr="009842D2">
        <w:rPr>
          <w:rFonts w:ascii="Times New Roman" w:hAnsi="Times New Roman"/>
          <w:sz w:val="24"/>
          <w:szCs w:val="24"/>
          <w:lang w:bidi="ru-RU"/>
        </w:rPr>
        <w:t>о-</w:t>
      </w:r>
      <w:proofErr w:type="gramEnd"/>
      <w:r w:rsidRPr="009842D2">
        <w:rPr>
          <w:rFonts w:ascii="Times New Roman" w:hAnsi="Times New Roman"/>
          <w:sz w:val="24"/>
          <w:szCs w:val="24"/>
          <w:lang w:bidi="ru-RU"/>
        </w:rPr>
        <w:t xml:space="preserve">, </w:t>
      </w:r>
      <w:proofErr w:type="spellStart"/>
      <w:r w:rsidRPr="009842D2">
        <w:rPr>
          <w:rFonts w:ascii="Times New Roman" w:hAnsi="Times New Roman"/>
          <w:sz w:val="24"/>
          <w:szCs w:val="24"/>
          <w:lang w:bidi="ru-RU"/>
        </w:rPr>
        <w:t>видеофиксацию</w:t>
      </w:r>
      <w:proofErr w:type="spellEnd"/>
      <w:r w:rsidRPr="009842D2">
        <w:rPr>
          <w:rFonts w:ascii="Times New Roman" w:hAnsi="Times New Roman"/>
          <w:sz w:val="24"/>
          <w:szCs w:val="24"/>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08C9EA09" w14:textId="77777777" w:rsidR="009842D2" w:rsidRPr="009842D2" w:rsidRDefault="009842D2" w:rsidP="009842D2">
      <w:pPr>
        <w:pStyle w:val="1f6"/>
        <w:jc w:val="both"/>
        <w:rPr>
          <w:rFonts w:ascii="Times New Roman" w:hAnsi="Times New Roman"/>
          <w:sz w:val="24"/>
          <w:szCs w:val="24"/>
          <w:lang w:bidi="ru-RU"/>
        </w:rPr>
      </w:pPr>
      <w:proofErr w:type="gramStart"/>
      <w:r w:rsidRPr="009842D2">
        <w:rPr>
          <w:rFonts w:ascii="Times New Roman" w:hAnsi="Times New Roman"/>
          <w:sz w:val="24"/>
          <w:szCs w:val="24"/>
          <w:lang w:bidi="ru-RU"/>
        </w:rPr>
        <w:lastRenderedPageBreak/>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9842D2">
        <w:rPr>
          <w:rFonts w:ascii="Times New Roman" w:hAnsi="Times New Roman"/>
          <w:sz w:val="24"/>
          <w:szCs w:val="24"/>
          <w:lang w:bidi="ru-RU"/>
        </w:rPr>
        <w:t xml:space="preserve"> и конструкций. </w:t>
      </w:r>
    </w:p>
    <w:p w14:paraId="45240A53"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2ACEEB1"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0F4DBC4B"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w:t>
      </w:r>
      <w:proofErr w:type="spellStart"/>
      <w:r w:rsidRPr="009842D2">
        <w:rPr>
          <w:rFonts w:ascii="Times New Roman" w:hAnsi="Times New Roman"/>
          <w:sz w:val="24"/>
          <w:szCs w:val="24"/>
          <w:lang w:bidi="ru-RU"/>
        </w:rPr>
        <w:t>электр</w:t>
      </w:r>
      <w:proofErr w:type="gramStart"/>
      <w:r w:rsidRPr="009842D2">
        <w:rPr>
          <w:rFonts w:ascii="Times New Roman" w:hAnsi="Times New Roman"/>
          <w:sz w:val="24"/>
          <w:szCs w:val="24"/>
          <w:lang w:bidi="ru-RU"/>
        </w:rPr>
        <w:t>.в</w:t>
      </w:r>
      <w:proofErr w:type="gramEnd"/>
      <w:r w:rsidRPr="009842D2">
        <w:rPr>
          <w:rFonts w:ascii="Times New Roman" w:hAnsi="Times New Roman"/>
          <w:sz w:val="24"/>
          <w:szCs w:val="24"/>
          <w:lang w:bidi="ru-RU"/>
        </w:rPr>
        <w:t>иде</w:t>
      </w:r>
      <w:proofErr w:type="spellEnd"/>
      <w:r w:rsidRPr="009842D2">
        <w:rPr>
          <w:rFonts w:ascii="Times New Roman" w:hAnsi="Times New Roman"/>
          <w:sz w:val="24"/>
          <w:szCs w:val="24"/>
          <w:lang w:bidi="ru-RU"/>
        </w:rPr>
        <w:t xml:space="preserve"> .</w:t>
      </w:r>
    </w:p>
    <w:p w14:paraId="2FD2745A"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5. Охрана труда и техника безопасности:</w:t>
      </w:r>
    </w:p>
    <w:p w14:paraId="37C65FC9"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5055799C"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работы на высоте, работы внутри дымовой трубы в условиях остаточных концентраций газов.</w:t>
      </w:r>
    </w:p>
    <w:p w14:paraId="4E47CFE3" w14:textId="57E82915"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 xml:space="preserve">  6. Пожарная безопасность:</w:t>
      </w:r>
    </w:p>
    <w:p w14:paraId="33FF20E4"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D9D941B"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0147C261"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8F8AC4D"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6F6CE21"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54EAA38" w14:textId="77777777" w:rsidR="009842D2" w:rsidRPr="009842D2" w:rsidRDefault="009842D2" w:rsidP="009842D2">
      <w:pPr>
        <w:ind w:firstLine="567"/>
        <w:jc w:val="both"/>
        <w:rPr>
          <w:rFonts w:ascii="Times New Roman" w:hAnsi="Times New Roman"/>
          <w:sz w:val="24"/>
          <w:szCs w:val="24"/>
          <w:lang w:bidi="ru-RU"/>
        </w:rPr>
      </w:pPr>
    </w:p>
    <w:p w14:paraId="25E50534" w14:textId="77777777" w:rsidR="009842D2" w:rsidRPr="009842D2" w:rsidRDefault="009842D2" w:rsidP="009842D2">
      <w:pPr>
        <w:jc w:val="both"/>
        <w:rPr>
          <w:rFonts w:ascii="Times New Roman" w:hAnsi="Times New Roman"/>
          <w:sz w:val="24"/>
          <w:szCs w:val="24"/>
          <w:lang w:bidi="ru-RU"/>
        </w:rPr>
      </w:pPr>
      <w:r w:rsidRPr="009842D2">
        <w:rPr>
          <w:rFonts w:ascii="Times New Roman" w:hAnsi="Times New Roman"/>
          <w:sz w:val="24"/>
          <w:szCs w:val="24"/>
          <w:lang w:bidi="ru-RU"/>
        </w:rPr>
        <w:t>7. Охрана окружающей природной среды.</w:t>
      </w:r>
    </w:p>
    <w:p w14:paraId="5E057414"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12431B74" w14:textId="77777777" w:rsidR="009842D2" w:rsidRPr="009842D2" w:rsidRDefault="009842D2" w:rsidP="009842D2">
      <w:pPr>
        <w:ind w:firstLine="567"/>
        <w:jc w:val="both"/>
        <w:rPr>
          <w:rFonts w:ascii="Times New Roman" w:hAnsi="Times New Roman"/>
          <w:sz w:val="24"/>
          <w:szCs w:val="24"/>
          <w:lang w:bidi="ru-RU"/>
        </w:rPr>
      </w:pPr>
      <w:r w:rsidRPr="009842D2">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380F21B" w14:textId="77777777" w:rsidR="009842D2" w:rsidRPr="009842D2" w:rsidRDefault="009842D2" w:rsidP="009842D2">
      <w:pPr>
        <w:ind w:firstLine="567"/>
        <w:jc w:val="both"/>
        <w:rPr>
          <w:rFonts w:ascii="Times New Roman" w:hAnsi="Times New Roman"/>
          <w:sz w:val="24"/>
          <w:szCs w:val="24"/>
          <w:lang w:bidi="ru-RU"/>
        </w:rPr>
      </w:pPr>
    </w:p>
    <w:p w14:paraId="74D4BBCA" w14:textId="77777777" w:rsidR="009842D2" w:rsidRPr="009842D2" w:rsidRDefault="009842D2" w:rsidP="009842D2">
      <w:pPr>
        <w:shd w:val="clear" w:color="auto" w:fill="FFFFFF"/>
        <w:jc w:val="center"/>
        <w:rPr>
          <w:rFonts w:ascii="Times New Roman" w:hAnsi="Times New Roman"/>
          <w:b/>
          <w:bCs/>
          <w:sz w:val="24"/>
          <w:szCs w:val="24"/>
        </w:rPr>
      </w:pPr>
      <w:r w:rsidRPr="009842D2">
        <w:rPr>
          <w:rFonts w:ascii="Times New Roman" w:hAnsi="Times New Roman"/>
          <w:b/>
          <w:bCs/>
          <w:sz w:val="24"/>
          <w:szCs w:val="24"/>
        </w:rPr>
        <w:t>5. Требования к сроку и (или) объему предоставления</w:t>
      </w:r>
    </w:p>
    <w:p w14:paraId="20352740" w14:textId="77777777" w:rsidR="009842D2" w:rsidRPr="009842D2" w:rsidRDefault="009842D2" w:rsidP="009842D2">
      <w:pPr>
        <w:shd w:val="clear" w:color="auto" w:fill="FFFFFF"/>
        <w:jc w:val="center"/>
        <w:rPr>
          <w:rFonts w:ascii="Times New Roman" w:hAnsi="Times New Roman"/>
          <w:b/>
          <w:bCs/>
          <w:sz w:val="24"/>
          <w:szCs w:val="24"/>
        </w:rPr>
      </w:pPr>
      <w:r w:rsidRPr="009842D2">
        <w:rPr>
          <w:rFonts w:ascii="Times New Roman" w:hAnsi="Times New Roman"/>
          <w:b/>
          <w:bCs/>
          <w:sz w:val="24"/>
          <w:szCs w:val="24"/>
        </w:rPr>
        <w:t>гарантии качества работ</w:t>
      </w:r>
    </w:p>
    <w:p w14:paraId="322F8743"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6464D3FA"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 xml:space="preserve">2. Срок гарантии качества работ устанавливается 36 месяцев </w:t>
      </w:r>
      <w:proofErr w:type="gramStart"/>
      <w:r w:rsidRPr="009842D2">
        <w:rPr>
          <w:rFonts w:ascii="Times New Roman" w:hAnsi="Times New Roman"/>
          <w:sz w:val="24"/>
          <w:szCs w:val="24"/>
        </w:rPr>
        <w:t>с даты подписания</w:t>
      </w:r>
      <w:proofErr w:type="gramEnd"/>
      <w:r w:rsidRPr="009842D2">
        <w:rPr>
          <w:rFonts w:ascii="Times New Roman" w:hAnsi="Times New Roman"/>
          <w:sz w:val="24"/>
          <w:szCs w:val="24"/>
        </w:rPr>
        <w:t xml:space="preserve"> сторонами акта о приемке всех выполненных работ. </w:t>
      </w:r>
    </w:p>
    <w:p w14:paraId="0B251855"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292327AF"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4B61DE5"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5. Гарантийный срок исчисляется вновь с момента подписания Сторонами акта прием</w:t>
      </w:r>
      <w:proofErr w:type="gramStart"/>
      <w:r w:rsidRPr="009842D2">
        <w:rPr>
          <w:rFonts w:ascii="Times New Roman" w:hAnsi="Times New Roman"/>
          <w:sz w:val="24"/>
          <w:szCs w:val="24"/>
        </w:rPr>
        <w:t>а-</w:t>
      </w:r>
      <w:proofErr w:type="gramEnd"/>
      <w:r w:rsidRPr="009842D2">
        <w:rPr>
          <w:rFonts w:ascii="Times New Roman" w:hAnsi="Times New Roman"/>
          <w:sz w:val="24"/>
          <w:szCs w:val="24"/>
        </w:rPr>
        <w:t xml:space="preserve"> сдачи выполненных работ по устранению недостатков.</w:t>
      </w:r>
    </w:p>
    <w:p w14:paraId="19A5B24F" w14:textId="77777777" w:rsidR="009842D2" w:rsidRPr="009842D2" w:rsidRDefault="009842D2" w:rsidP="009842D2">
      <w:pPr>
        <w:jc w:val="both"/>
        <w:rPr>
          <w:rFonts w:ascii="Times New Roman" w:hAnsi="Times New Roman"/>
          <w:sz w:val="24"/>
          <w:szCs w:val="24"/>
        </w:rPr>
      </w:pPr>
      <w:r w:rsidRPr="009842D2">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4B64B8E" w14:textId="77777777" w:rsidR="009842D2" w:rsidRPr="009842D2" w:rsidRDefault="009842D2" w:rsidP="009842D2">
      <w:pPr>
        <w:ind w:firstLine="567"/>
        <w:jc w:val="both"/>
        <w:rPr>
          <w:rFonts w:ascii="Times New Roman" w:hAnsi="Times New Roman"/>
          <w:sz w:val="24"/>
          <w:szCs w:val="24"/>
        </w:rPr>
      </w:pPr>
    </w:p>
    <w:p w14:paraId="607D4BAB" w14:textId="77777777" w:rsidR="009842D2" w:rsidRPr="009842D2" w:rsidRDefault="009842D2" w:rsidP="009842D2">
      <w:pPr>
        <w:ind w:firstLine="567"/>
        <w:jc w:val="both"/>
        <w:rPr>
          <w:rFonts w:ascii="Times New Roman" w:hAnsi="Times New Roman"/>
          <w:b/>
          <w:sz w:val="24"/>
          <w:szCs w:val="24"/>
        </w:rPr>
      </w:pPr>
      <w:r w:rsidRPr="009842D2">
        <w:rPr>
          <w:rFonts w:ascii="Times New Roman" w:hAnsi="Times New Roman"/>
          <w:b/>
          <w:sz w:val="24"/>
          <w:szCs w:val="24"/>
        </w:rPr>
        <w:t xml:space="preserve">                6. Перечень приложений к техническому заданию, являющихся его неотъемлемой частью:</w:t>
      </w:r>
    </w:p>
    <w:p w14:paraId="41CCCB18" w14:textId="77777777" w:rsidR="009842D2" w:rsidRPr="004E76EE" w:rsidRDefault="009842D2" w:rsidP="009842D2">
      <w:pPr>
        <w:ind w:firstLine="567"/>
        <w:jc w:val="both"/>
        <w:rPr>
          <w:b/>
        </w:rPr>
      </w:pPr>
    </w:p>
    <w:p w14:paraId="689827BD" w14:textId="77777777" w:rsidR="009842D2" w:rsidRPr="009842D2" w:rsidRDefault="009842D2" w:rsidP="009842D2">
      <w:pPr>
        <w:ind w:firstLine="709"/>
        <w:jc w:val="both"/>
        <w:rPr>
          <w:rFonts w:ascii="Times New Roman" w:hAnsi="Times New Roman"/>
          <w:bCs/>
          <w:sz w:val="24"/>
          <w:szCs w:val="24"/>
        </w:rPr>
      </w:pPr>
      <w:r w:rsidRPr="00C16BF9">
        <w:rPr>
          <w:bCs/>
        </w:rPr>
        <w:lastRenderedPageBreak/>
        <w:t xml:space="preserve"> </w:t>
      </w:r>
      <w:r>
        <w:rPr>
          <w:bCs/>
        </w:rPr>
        <w:t xml:space="preserve">                          </w:t>
      </w:r>
      <w:r w:rsidRPr="00C16BF9">
        <w:rPr>
          <w:bCs/>
        </w:rPr>
        <w:t xml:space="preserve"> </w:t>
      </w:r>
      <w:r w:rsidRPr="009842D2">
        <w:rPr>
          <w:rFonts w:ascii="Times New Roman" w:hAnsi="Times New Roman"/>
          <w:bCs/>
          <w:sz w:val="24"/>
          <w:szCs w:val="24"/>
        </w:rPr>
        <w:t>Приложение №1 – Ведомость объёмов работ.</w:t>
      </w:r>
    </w:p>
    <w:tbl>
      <w:tblPr>
        <w:tblW w:w="9930" w:type="dxa"/>
        <w:tblInd w:w="93" w:type="dxa"/>
        <w:tblLook w:val="04A0" w:firstRow="1" w:lastRow="0" w:firstColumn="1" w:lastColumn="0" w:noHBand="0" w:noVBand="1"/>
      </w:tblPr>
      <w:tblGrid>
        <w:gridCol w:w="434"/>
        <w:gridCol w:w="2418"/>
        <w:gridCol w:w="1714"/>
        <w:gridCol w:w="3864"/>
        <w:gridCol w:w="1500"/>
      </w:tblGrid>
      <w:tr w:rsidR="009842D2" w:rsidRPr="00550182" w14:paraId="3D97181B" w14:textId="77777777" w:rsidTr="009842D2">
        <w:trPr>
          <w:trHeight w:val="600"/>
        </w:trPr>
        <w:tc>
          <w:tcPr>
            <w:tcW w:w="9930" w:type="dxa"/>
            <w:gridSpan w:val="5"/>
            <w:tcBorders>
              <w:top w:val="nil"/>
              <w:left w:val="nil"/>
              <w:bottom w:val="nil"/>
              <w:right w:val="nil"/>
            </w:tcBorders>
            <w:shd w:val="clear" w:color="000000" w:fill="FFFFFF"/>
            <w:noWrap/>
            <w:vAlign w:val="bottom"/>
            <w:hideMark/>
          </w:tcPr>
          <w:p w14:paraId="24ADE0D5" w14:textId="77777777" w:rsidR="009842D2" w:rsidRPr="009842D2" w:rsidRDefault="009842D2" w:rsidP="009842D2">
            <w:pPr>
              <w:jc w:val="center"/>
              <w:rPr>
                <w:rFonts w:ascii="Times New Roman" w:hAnsi="Times New Roman"/>
                <w:b/>
                <w:bCs/>
                <w:color w:val="000000"/>
                <w:sz w:val="22"/>
                <w:szCs w:val="22"/>
              </w:rPr>
            </w:pPr>
            <w:r w:rsidRPr="009842D2">
              <w:rPr>
                <w:rFonts w:ascii="Times New Roman" w:hAnsi="Times New Roman"/>
                <w:b/>
                <w:bCs/>
                <w:color w:val="000000"/>
                <w:sz w:val="22"/>
                <w:szCs w:val="22"/>
              </w:rPr>
              <w:t>Ведомость объёмов работ по ремонту кирпичной дымовой трубы</w:t>
            </w:r>
          </w:p>
        </w:tc>
      </w:tr>
      <w:tr w:rsidR="009842D2" w:rsidRPr="00550182" w14:paraId="42A0BAFA" w14:textId="77777777" w:rsidTr="009842D2">
        <w:trPr>
          <w:trHeight w:val="615"/>
        </w:trPr>
        <w:tc>
          <w:tcPr>
            <w:tcW w:w="9930" w:type="dxa"/>
            <w:gridSpan w:val="5"/>
            <w:tcBorders>
              <w:top w:val="nil"/>
              <w:left w:val="nil"/>
              <w:bottom w:val="nil"/>
              <w:right w:val="nil"/>
            </w:tcBorders>
            <w:shd w:val="clear" w:color="000000" w:fill="FFFFFF"/>
            <w:vAlign w:val="center"/>
            <w:hideMark/>
          </w:tcPr>
          <w:p w14:paraId="68849DA5" w14:textId="77777777" w:rsidR="009842D2" w:rsidRPr="009842D2" w:rsidRDefault="009842D2" w:rsidP="009842D2">
            <w:pPr>
              <w:rPr>
                <w:rFonts w:ascii="Times New Roman" w:hAnsi="Times New Roman"/>
                <w:color w:val="000000"/>
                <w:sz w:val="22"/>
                <w:szCs w:val="22"/>
              </w:rPr>
            </w:pPr>
            <w:r w:rsidRPr="009842D2">
              <w:rPr>
                <w:rFonts w:ascii="Times New Roman" w:hAnsi="Times New Roman"/>
                <w:color w:val="000000"/>
                <w:sz w:val="22"/>
                <w:szCs w:val="22"/>
                <w:u w:val="single"/>
              </w:rPr>
              <w:t>Объект</w:t>
            </w:r>
            <w:r w:rsidRPr="009842D2">
              <w:rPr>
                <w:rFonts w:ascii="Times New Roman" w:hAnsi="Times New Roman"/>
                <w:color w:val="000000"/>
                <w:sz w:val="22"/>
                <w:szCs w:val="22"/>
              </w:rPr>
              <w:t>: Ремонт кирпичной дымовой трубы Н= 45,0 м котельной АО "</w:t>
            </w:r>
            <w:proofErr w:type="spellStart"/>
            <w:r w:rsidRPr="009842D2">
              <w:rPr>
                <w:rFonts w:ascii="Times New Roman" w:hAnsi="Times New Roman"/>
                <w:color w:val="000000"/>
                <w:sz w:val="22"/>
                <w:szCs w:val="22"/>
              </w:rPr>
              <w:t>Выборгтеплоэнерго</w:t>
            </w:r>
            <w:proofErr w:type="spellEnd"/>
            <w:r w:rsidRPr="009842D2">
              <w:rPr>
                <w:rFonts w:ascii="Times New Roman" w:hAnsi="Times New Roman"/>
                <w:color w:val="000000"/>
                <w:sz w:val="22"/>
                <w:szCs w:val="22"/>
              </w:rPr>
              <w:t>" по адресу: г. Выборг, ул. Куйбышева, д.23</w:t>
            </w:r>
          </w:p>
        </w:tc>
      </w:tr>
      <w:tr w:rsidR="009842D2" w:rsidRPr="00550182" w14:paraId="67C6CD38" w14:textId="77777777" w:rsidTr="009842D2">
        <w:trPr>
          <w:trHeight w:val="645"/>
        </w:trPr>
        <w:tc>
          <w:tcPr>
            <w:tcW w:w="9930" w:type="dxa"/>
            <w:gridSpan w:val="5"/>
            <w:tcBorders>
              <w:top w:val="nil"/>
              <w:left w:val="nil"/>
              <w:bottom w:val="nil"/>
              <w:right w:val="nil"/>
            </w:tcBorders>
            <w:shd w:val="clear" w:color="000000" w:fill="FFFFFF"/>
            <w:vAlign w:val="center"/>
            <w:hideMark/>
          </w:tcPr>
          <w:p w14:paraId="2B31E236" w14:textId="77777777" w:rsidR="009842D2" w:rsidRPr="009842D2" w:rsidRDefault="009842D2" w:rsidP="009842D2">
            <w:pPr>
              <w:rPr>
                <w:rFonts w:ascii="Times New Roman" w:hAnsi="Times New Roman"/>
                <w:color w:val="000000"/>
                <w:sz w:val="22"/>
                <w:szCs w:val="22"/>
              </w:rPr>
            </w:pPr>
            <w:r w:rsidRPr="009842D2">
              <w:rPr>
                <w:rFonts w:ascii="Times New Roman" w:hAnsi="Times New Roman"/>
                <w:color w:val="000000"/>
                <w:sz w:val="22"/>
                <w:szCs w:val="22"/>
                <w:u w:val="single"/>
              </w:rPr>
              <w:t>Основание:</w:t>
            </w:r>
            <w:r w:rsidRPr="009842D2">
              <w:rPr>
                <w:rFonts w:ascii="Times New Roman" w:hAnsi="Times New Roman"/>
                <w:color w:val="000000"/>
                <w:sz w:val="22"/>
                <w:szCs w:val="22"/>
              </w:rPr>
              <w:t xml:space="preserve"> Акт </w:t>
            </w:r>
            <w:proofErr w:type="spellStart"/>
            <w:r w:rsidRPr="009842D2">
              <w:rPr>
                <w:rFonts w:ascii="Times New Roman" w:hAnsi="Times New Roman"/>
                <w:color w:val="000000"/>
                <w:sz w:val="22"/>
                <w:szCs w:val="22"/>
              </w:rPr>
              <w:t>предремонтного</w:t>
            </w:r>
            <w:proofErr w:type="spellEnd"/>
            <w:r w:rsidRPr="009842D2">
              <w:rPr>
                <w:rFonts w:ascii="Times New Roman" w:hAnsi="Times New Roman"/>
                <w:color w:val="000000"/>
                <w:sz w:val="22"/>
                <w:szCs w:val="22"/>
              </w:rPr>
              <w:t xml:space="preserve"> осмотра ООО "Высокие экспертные и строительные технологии" </w:t>
            </w:r>
            <w:proofErr w:type="gramStart"/>
            <w:r w:rsidRPr="009842D2">
              <w:rPr>
                <w:rFonts w:ascii="Times New Roman" w:hAnsi="Times New Roman"/>
                <w:color w:val="000000"/>
                <w:sz w:val="22"/>
                <w:szCs w:val="22"/>
              </w:rPr>
              <w:t xml:space="preserve">( </w:t>
            </w:r>
            <w:proofErr w:type="gramEnd"/>
            <w:r w:rsidRPr="009842D2">
              <w:rPr>
                <w:rFonts w:ascii="Times New Roman" w:hAnsi="Times New Roman"/>
                <w:color w:val="000000"/>
                <w:sz w:val="22"/>
                <w:szCs w:val="22"/>
              </w:rPr>
              <w:t>ООО «</w:t>
            </w:r>
            <w:proofErr w:type="spellStart"/>
            <w:r w:rsidRPr="009842D2">
              <w:rPr>
                <w:rFonts w:ascii="Times New Roman" w:hAnsi="Times New Roman"/>
                <w:color w:val="000000"/>
                <w:sz w:val="22"/>
                <w:szCs w:val="22"/>
              </w:rPr>
              <w:t>Вэст</w:t>
            </w:r>
            <w:proofErr w:type="spellEnd"/>
            <w:r w:rsidRPr="009842D2">
              <w:rPr>
                <w:rFonts w:ascii="Times New Roman" w:hAnsi="Times New Roman"/>
                <w:color w:val="000000"/>
                <w:sz w:val="22"/>
                <w:szCs w:val="22"/>
              </w:rPr>
              <w:t>» )</w:t>
            </w:r>
          </w:p>
          <w:p w14:paraId="33BFFFD8" w14:textId="77777777" w:rsidR="009842D2" w:rsidRPr="009842D2" w:rsidRDefault="009842D2" w:rsidP="009842D2">
            <w:pPr>
              <w:rPr>
                <w:rFonts w:ascii="Times New Roman" w:hAnsi="Times New Roman"/>
                <w:color w:val="000000"/>
                <w:sz w:val="22"/>
                <w:szCs w:val="22"/>
              </w:rPr>
            </w:pPr>
          </w:p>
        </w:tc>
      </w:tr>
      <w:tr w:rsidR="009842D2" w14:paraId="613C85EC" w14:textId="77777777" w:rsidTr="009842D2">
        <w:trPr>
          <w:trHeight w:val="720"/>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BCFA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п</w:t>
            </w:r>
            <w:proofErr w:type="gramEnd"/>
            <w:r>
              <w:rPr>
                <w:rFonts w:ascii="Arial" w:hAnsi="Arial" w:cs="Arial"/>
                <w:color w:val="000000"/>
                <w:sz w:val="16"/>
                <w:szCs w:val="16"/>
              </w:rPr>
              <w:t>/п</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14:paraId="501B4D7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Наименование</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42775606"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Ед. изм.</w:t>
            </w:r>
          </w:p>
        </w:tc>
        <w:tc>
          <w:tcPr>
            <w:tcW w:w="3864" w:type="dxa"/>
            <w:tcBorders>
              <w:top w:val="single" w:sz="4" w:space="0" w:color="auto"/>
              <w:left w:val="nil"/>
              <w:bottom w:val="single" w:sz="4" w:space="0" w:color="auto"/>
              <w:right w:val="single" w:sz="4" w:space="0" w:color="auto"/>
            </w:tcBorders>
            <w:shd w:val="clear" w:color="auto" w:fill="auto"/>
            <w:vAlign w:val="center"/>
            <w:hideMark/>
          </w:tcPr>
          <w:p w14:paraId="772BF9D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Кол.</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1BDEB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Примечание</w:t>
            </w:r>
          </w:p>
        </w:tc>
      </w:tr>
      <w:tr w:rsidR="009842D2" w14:paraId="5DDABBCC" w14:textId="77777777" w:rsidTr="009842D2">
        <w:trPr>
          <w:trHeight w:val="240"/>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69EA8E6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w:t>
            </w:r>
          </w:p>
        </w:tc>
        <w:tc>
          <w:tcPr>
            <w:tcW w:w="2418" w:type="dxa"/>
            <w:tcBorders>
              <w:top w:val="nil"/>
              <w:left w:val="nil"/>
              <w:bottom w:val="single" w:sz="4" w:space="0" w:color="auto"/>
              <w:right w:val="single" w:sz="4" w:space="0" w:color="auto"/>
            </w:tcBorders>
            <w:shd w:val="clear" w:color="auto" w:fill="auto"/>
            <w:noWrap/>
            <w:vAlign w:val="center"/>
            <w:hideMark/>
          </w:tcPr>
          <w:p w14:paraId="666676F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w:t>
            </w:r>
          </w:p>
        </w:tc>
        <w:tc>
          <w:tcPr>
            <w:tcW w:w="1714" w:type="dxa"/>
            <w:tcBorders>
              <w:top w:val="nil"/>
              <w:left w:val="nil"/>
              <w:bottom w:val="single" w:sz="4" w:space="0" w:color="auto"/>
              <w:right w:val="single" w:sz="4" w:space="0" w:color="auto"/>
            </w:tcBorders>
            <w:shd w:val="clear" w:color="auto" w:fill="auto"/>
            <w:noWrap/>
            <w:vAlign w:val="center"/>
            <w:hideMark/>
          </w:tcPr>
          <w:p w14:paraId="03EF92C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w:t>
            </w:r>
          </w:p>
        </w:tc>
        <w:tc>
          <w:tcPr>
            <w:tcW w:w="3864" w:type="dxa"/>
            <w:tcBorders>
              <w:top w:val="nil"/>
              <w:left w:val="nil"/>
              <w:bottom w:val="single" w:sz="4" w:space="0" w:color="auto"/>
              <w:right w:val="single" w:sz="4" w:space="0" w:color="auto"/>
            </w:tcBorders>
            <w:shd w:val="clear" w:color="auto" w:fill="auto"/>
            <w:noWrap/>
            <w:vAlign w:val="center"/>
            <w:hideMark/>
          </w:tcPr>
          <w:p w14:paraId="18DE2E4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4</w:t>
            </w:r>
          </w:p>
        </w:tc>
        <w:tc>
          <w:tcPr>
            <w:tcW w:w="1500" w:type="dxa"/>
            <w:tcBorders>
              <w:top w:val="nil"/>
              <w:left w:val="nil"/>
              <w:bottom w:val="single" w:sz="4" w:space="0" w:color="auto"/>
              <w:right w:val="single" w:sz="4" w:space="0" w:color="auto"/>
            </w:tcBorders>
            <w:shd w:val="clear" w:color="auto" w:fill="auto"/>
            <w:noWrap/>
            <w:vAlign w:val="center"/>
            <w:hideMark/>
          </w:tcPr>
          <w:p w14:paraId="1EA2927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6</w:t>
            </w:r>
          </w:p>
        </w:tc>
      </w:tr>
      <w:tr w:rsidR="009842D2" w14:paraId="1D996E78" w14:textId="77777777" w:rsidTr="009842D2">
        <w:trPr>
          <w:trHeight w:val="288"/>
        </w:trPr>
        <w:tc>
          <w:tcPr>
            <w:tcW w:w="9930" w:type="dxa"/>
            <w:gridSpan w:val="5"/>
            <w:tcBorders>
              <w:top w:val="nil"/>
              <w:left w:val="single" w:sz="4" w:space="0" w:color="auto"/>
              <w:bottom w:val="single" w:sz="4" w:space="0" w:color="auto"/>
              <w:right w:val="single" w:sz="4" w:space="0" w:color="000000"/>
            </w:tcBorders>
            <w:shd w:val="clear" w:color="auto" w:fill="auto"/>
            <w:hideMark/>
          </w:tcPr>
          <w:p w14:paraId="2B635AA6" w14:textId="77777777" w:rsidR="009842D2" w:rsidRDefault="009842D2" w:rsidP="009842D2">
            <w:pPr>
              <w:rPr>
                <w:rFonts w:ascii="Arial" w:hAnsi="Arial" w:cs="Arial"/>
                <w:b/>
                <w:bCs/>
                <w:color w:val="000000"/>
                <w:sz w:val="18"/>
                <w:szCs w:val="18"/>
              </w:rPr>
            </w:pPr>
            <w:r>
              <w:rPr>
                <w:rFonts w:ascii="Arial" w:hAnsi="Arial" w:cs="Arial"/>
                <w:b/>
                <w:bCs/>
                <w:color w:val="000000"/>
                <w:sz w:val="18"/>
                <w:szCs w:val="18"/>
              </w:rPr>
              <w:t xml:space="preserve"> 1. Ремонт наружной части трубы</w:t>
            </w:r>
          </w:p>
        </w:tc>
      </w:tr>
      <w:tr w:rsidR="009842D2" w14:paraId="4A68ECA6"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222FB51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w:t>
            </w:r>
          </w:p>
        </w:tc>
        <w:tc>
          <w:tcPr>
            <w:tcW w:w="2418" w:type="dxa"/>
            <w:tcBorders>
              <w:top w:val="nil"/>
              <w:left w:val="nil"/>
              <w:bottom w:val="single" w:sz="4" w:space="0" w:color="auto"/>
              <w:right w:val="single" w:sz="4" w:space="0" w:color="auto"/>
            </w:tcBorders>
            <w:shd w:val="clear" w:color="auto" w:fill="auto"/>
            <w:hideMark/>
          </w:tcPr>
          <w:p w14:paraId="1B43998A" w14:textId="77777777" w:rsidR="009842D2" w:rsidRDefault="009842D2" w:rsidP="009842D2">
            <w:pPr>
              <w:rPr>
                <w:rFonts w:ascii="Arial" w:hAnsi="Arial" w:cs="Arial"/>
                <w:color w:val="000000"/>
                <w:sz w:val="16"/>
                <w:szCs w:val="16"/>
              </w:rPr>
            </w:pPr>
            <w:r>
              <w:rPr>
                <w:rFonts w:ascii="Arial" w:hAnsi="Arial" w:cs="Arial"/>
                <w:color w:val="000000"/>
                <w:sz w:val="16"/>
                <w:szCs w:val="16"/>
              </w:rPr>
              <w:t>Ремонт штукатурки наружных криволинейных откосов по камню и бетону цементно-известковым раствором: с земли и лесов (отливы: оголовка и цокольной части)</w:t>
            </w:r>
          </w:p>
        </w:tc>
        <w:tc>
          <w:tcPr>
            <w:tcW w:w="1714" w:type="dxa"/>
            <w:tcBorders>
              <w:top w:val="nil"/>
              <w:left w:val="nil"/>
              <w:bottom w:val="single" w:sz="4" w:space="0" w:color="auto"/>
              <w:right w:val="single" w:sz="4" w:space="0" w:color="auto"/>
            </w:tcBorders>
            <w:shd w:val="clear" w:color="auto" w:fill="auto"/>
            <w:hideMark/>
          </w:tcPr>
          <w:p w14:paraId="0B65F69D"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отремонтированной поверхности</w:t>
            </w:r>
          </w:p>
        </w:tc>
        <w:tc>
          <w:tcPr>
            <w:tcW w:w="3864" w:type="dxa"/>
            <w:tcBorders>
              <w:top w:val="nil"/>
              <w:left w:val="nil"/>
              <w:bottom w:val="single" w:sz="4" w:space="0" w:color="auto"/>
              <w:right w:val="nil"/>
            </w:tcBorders>
            <w:shd w:val="clear" w:color="auto" w:fill="auto"/>
            <w:hideMark/>
          </w:tcPr>
          <w:p w14:paraId="61B2905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13,3</w:t>
            </w:r>
            <w:r>
              <w:rPr>
                <w:rFonts w:ascii="Arial" w:hAnsi="Arial" w:cs="Arial"/>
                <w:color w:val="000000"/>
                <w:sz w:val="16"/>
                <w:szCs w:val="16"/>
              </w:rPr>
              <w:br/>
              <w:t>((3,93+9,37)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A58595C"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3085EDA"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364B680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w:t>
            </w:r>
          </w:p>
        </w:tc>
        <w:tc>
          <w:tcPr>
            <w:tcW w:w="2418" w:type="dxa"/>
            <w:tcBorders>
              <w:top w:val="nil"/>
              <w:left w:val="nil"/>
              <w:bottom w:val="single" w:sz="4" w:space="0" w:color="auto"/>
              <w:right w:val="single" w:sz="4" w:space="0" w:color="auto"/>
            </w:tcBorders>
            <w:shd w:val="clear" w:color="auto" w:fill="auto"/>
            <w:hideMark/>
          </w:tcPr>
          <w:p w14:paraId="05E3D36E" w14:textId="77777777" w:rsidR="009842D2" w:rsidRDefault="009842D2" w:rsidP="009842D2">
            <w:pPr>
              <w:rPr>
                <w:rFonts w:ascii="Arial" w:hAnsi="Arial" w:cs="Arial"/>
                <w:color w:val="000000"/>
                <w:sz w:val="16"/>
                <w:szCs w:val="16"/>
              </w:rPr>
            </w:pPr>
            <w:r>
              <w:rPr>
                <w:rFonts w:ascii="Arial" w:hAnsi="Arial" w:cs="Arial"/>
                <w:color w:val="000000"/>
                <w:sz w:val="16"/>
                <w:szCs w:val="16"/>
              </w:rPr>
              <w:t>Механизированное приготовление растворов в построечных условиях: цементных</w:t>
            </w:r>
          </w:p>
        </w:tc>
        <w:tc>
          <w:tcPr>
            <w:tcW w:w="1714" w:type="dxa"/>
            <w:tcBorders>
              <w:top w:val="nil"/>
              <w:left w:val="nil"/>
              <w:bottom w:val="single" w:sz="4" w:space="0" w:color="auto"/>
              <w:right w:val="single" w:sz="4" w:space="0" w:color="auto"/>
            </w:tcBorders>
            <w:shd w:val="clear" w:color="auto" w:fill="auto"/>
            <w:hideMark/>
          </w:tcPr>
          <w:p w14:paraId="1032DD7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м3 раствора</w:t>
            </w:r>
          </w:p>
        </w:tc>
        <w:tc>
          <w:tcPr>
            <w:tcW w:w="3864" w:type="dxa"/>
            <w:tcBorders>
              <w:top w:val="nil"/>
              <w:left w:val="nil"/>
              <w:bottom w:val="single" w:sz="4" w:space="0" w:color="auto"/>
              <w:right w:val="nil"/>
            </w:tcBorders>
            <w:shd w:val="clear" w:color="auto" w:fill="auto"/>
            <w:hideMark/>
          </w:tcPr>
          <w:p w14:paraId="0A678C3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1,369882</w:t>
            </w:r>
            <w:r>
              <w:rPr>
                <w:rFonts w:ascii="Arial" w:hAnsi="Arial" w:cs="Arial"/>
                <w:color w:val="000000"/>
                <w:sz w:val="16"/>
                <w:szCs w:val="16"/>
              </w:rPr>
              <w:br/>
              <w:t>(2,261+67,8/1000)/1,7</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17A7C89"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A0F07F1"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432B84D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w:t>
            </w:r>
          </w:p>
        </w:tc>
        <w:tc>
          <w:tcPr>
            <w:tcW w:w="2418" w:type="dxa"/>
            <w:tcBorders>
              <w:top w:val="nil"/>
              <w:left w:val="nil"/>
              <w:bottom w:val="single" w:sz="4" w:space="0" w:color="auto"/>
              <w:right w:val="single" w:sz="4" w:space="0" w:color="auto"/>
            </w:tcBorders>
            <w:shd w:val="clear" w:color="auto" w:fill="auto"/>
            <w:hideMark/>
          </w:tcPr>
          <w:p w14:paraId="77934BE5"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Гидроструйная</w:t>
            </w:r>
            <w:proofErr w:type="spellEnd"/>
            <w:r>
              <w:rPr>
                <w:rFonts w:ascii="Arial" w:hAnsi="Arial" w:cs="Arial"/>
                <w:color w:val="000000"/>
                <w:sz w:val="16"/>
                <w:szCs w:val="16"/>
              </w:rPr>
              <w:t xml:space="preserve"> очистка: бетонных поверхностей применит</w:t>
            </w:r>
            <w:proofErr w:type="gramStart"/>
            <w:r>
              <w:rPr>
                <w:rFonts w:ascii="Arial" w:hAnsi="Arial" w:cs="Arial"/>
                <w:color w:val="000000"/>
                <w:sz w:val="16"/>
                <w:szCs w:val="16"/>
              </w:rPr>
              <w:t>.</w:t>
            </w:r>
            <w:proofErr w:type="gramEnd"/>
            <w:r>
              <w:rPr>
                <w:rFonts w:ascii="Arial" w:hAnsi="Arial" w:cs="Arial"/>
                <w:color w:val="000000"/>
                <w:sz w:val="16"/>
                <w:szCs w:val="16"/>
              </w:rPr>
              <w:t xml:space="preserve"> (</w:t>
            </w:r>
            <w:proofErr w:type="gramStart"/>
            <w:r>
              <w:rPr>
                <w:rFonts w:ascii="Arial" w:hAnsi="Arial" w:cs="Arial"/>
                <w:color w:val="000000"/>
                <w:sz w:val="16"/>
                <w:szCs w:val="16"/>
              </w:rPr>
              <w:t>н</w:t>
            </w:r>
            <w:proofErr w:type="gramEnd"/>
            <w:r>
              <w:rPr>
                <w:rFonts w:ascii="Arial" w:hAnsi="Arial" w:cs="Arial"/>
                <w:color w:val="000000"/>
                <w:sz w:val="16"/>
                <w:szCs w:val="16"/>
              </w:rPr>
              <w:t>аружная поверхность)</w:t>
            </w:r>
          </w:p>
        </w:tc>
        <w:tc>
          <w:tcPr>
            <w:tcW w:w="1714" w:type="dxa"/>
            <w:tcBorders>
              <w:top w:val="nil"/>
              <w:left w:val="nil"/>
              <w:bottom w:val="single" w:sz="4" w:space="0" w:color="auto"/>
              <w:right w:val="single" w:sz="4" w:space="0" w:color="auto"/>
            </w:tcBorders>
            <w:shd w:val="clear" w:color="auto" w:fill="auto"/>
            <w:hideMark/>
          </w:tcPr>
          <w:p w14:paraId="68D387B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поверхности</w:t>
            </w:r>
          </w:p>
        </w:tc>
        <w:tc>
          <w:tcPr>
            <w:tcW w:w="3864" w:type="dxa"/>
            <w:tcBorders>
              <w:top w:val="nil"/>
              <w:left w:val="nil"/>
              <w:bottom w:val="single" w:sz="4" w:space="0" w:color="auto"/>
              <w:right w:val="nil"/>
            </w:tcBorders>
            <w:shd w:val="clear" w:color="auto" w:fill="auto"/>
            <w:hideMark/>
          </w:tcPr>
          <w:p w14:paraId="1609D371"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420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20161BB"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493354BB" w14:textId="77777777" w:rsidTr="009842D2">
        <w:trPr>
          <w:trHeight w:val="288"/>
        </w:trPr>
        <w:tc>
          <w:tcPr>
            <w:tcW w:w="99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DB08D8F" w14:textId="77777777" w:rsidR="009842D2" w:rsidRDefault="009842D2" w:rsidP="009842D2">
            <w:pPr>
              <w:rPr>
                <w:rFonts w:ascii="Arial" w:hAnsi="Arial" w:cs="Arial"/>
                <w:b/>
                <w:bCs/>
                <w:color w:val="000000"/>
                <w:sz w:val="16"/>
                <w:szCs w:val="16"/>
              </w:rPr>
            </w:pPr>
            <w:r>
              <w:rPr>
                <w:rFonts w:ascii="Arial" w:hAnsi="Arial" w:cs="Arial"/>
                <w:b/>
                <w:bCs/>
                <w:color w:val="000000"/>
                <w:sz w:val="16"/>
                <w:szCs w:val="16"/>
              </w:rPr>
              <w:t>Стяжные кольца (восстановление</w:t>
            </w:r>
            <w:proofErr w:type="gramStart"/>
            <w:r>
              <w:rPr>
                <w:rFonts w:ascii="Arial" w:hAnsi="Arial" w:cs="Arial"/>
                <w:b/>
                <w:bCs/>
                <w:color w:val="000000"/>
                <w:sz w:val="16"/>
                <w:szCs w:val="16"/>
              </w:rPr>
              <w:t xml:space="preserve"> ,</w:t>
            </w:r>
            <w:proofErr w:type="gramEnd"/>
            <w:r>
              <w:rPr>
                <w:rFonts w:ascii="Arial" w:hAnsi="Arial" w:cs="Arial"/>
                <w:b/>
                <w:bCs/>
                <w:color w:val="000000"/>
                <w:sz w:val="16"/>
                <w:szCs w:val="16"/>
              </w:rPr>
              <w:t xml:space="preserve"> перетяжка)</w:t>
            </w:r>
          </w:p>
        </w:tc>
      </w:tr>
      <w:tr w:rsidR="009842D2" w14:paraId="57C76126" w14:textId="77777777" w:rsidTr="009842D2">
        <w:trPr>
          <w:trHeight w:val="816"/>
        </w:trPr>
        <w:tc>
          <w:tcPr>
            <w:tcW w:w="434" w:type="dxa"/>
            <w:tcBorders>
              <w:top w:val="nil"/>
              <w:left w:val="single" w:sz="4" w:space="0" w:color="auto"/>
              <w:bottom w:val="single" w:sz="4" w:space="0" w:color="auto"/>
              <w:right w:val="single" w:sz="4" w:space="0" w:color="auto"/>
            </w:tcBorders>
            <w:shd w:val="clear" w:color="auto" w:fill="auto"/>
            <w:hideMark/>
          </w:tcPr>
          <w:p w14:paraId="5146631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4</w:t>
            </w:r>
          </w:p>
        </w:tc>
        <w:tc>
          <w:tcPr>
            <w:tcW w:w="2418" w:type="dxa"/>
            <w:tcBorders>
              <w:top w:val="nil"/>
              <w:left w:val="nil"/>
              <w:bottom w:val="single" w:sz="4" w:space="0" w:color="auto"/>
              <w:right w:val="single" w:sz="4" w:space="0" w:color="auto"/>
            </w:tcBorders>
            <w:shd w:val="clear" w:color="auto" w:fill="auto"/>
            <w:hideMark/>
          </w:tcPr>
          <w:p w14:paraId="145495C5" w14:textId="77777777" w:rsidR="009842D2" w:rsidRDefault="009842D2" w:rsidP="009842D2">
            <w:pPr>
              <w:rPr>
                <w:rFonts w:ascii="Arial" w:hAnsi="Arial" w:cs="Arial"/>
                <w:color w:val="000000"/>
                <w:sz w:val="16"/>
                <w:szCs w:val="16"/>
              </w:rPr>
            </w:pPr>
            <w:r>
              <w:rPr>
                <w:rFonts w:ascii="Arial" w:hAnsi="Arial" w:cs="Arial"/>
                <w:color w:val="000000"/>
                <w:sz w:val="16"/>
                <w:szCs w:val="16"/>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w:t>
            </w:r>
            <w:proofErr w:type="gramStart"/>
            <w:r>
              <w:rPr>
                <w:rFonts w:ascii="Arial" w:hAnsi="Arial" w:cs="Arial"/>
                <w:color w:val="000000"/>
                <w:sz w:val="16"/>
                <w:szCs w:val="16"/>
              </w:rPr>
              <w:t>.(</w:t>
            </w:r>
            <w:proofErr w:type="gramEnd"/>
            <w:r>
              <w:rPr>
                <w:rFonts w:ascii="Arial" w:hAnsi="Arial" w:cs="Arial"/>
                <w:color w:val="000000"/>
                <w:sz w:val="16"/>
                <w:szCs w:val="16"/>
              </w:rPr>
              <w:t>Изготовление стяжных колец (5 шт.) и замков 26 шт. )</w:t>
            </w:r>
          </w:p>
        </w:tc>
        <w:tc>
          <w:tcPr>
            <w:tcW w:w="1714" w:type="dxa"/>
            <w:tcBorders>
              <w:top w:val="nil"/>
              <w:left w:val="nil"/>
              <w:bottom w:val="single" w:sz="4" w:space="0" w:color="auto"/>
              <w:right w:val="single" w:sz="4" w:space="0" w:color="auto"/>
            </w:tcBorders>
            <w:shd w:val="clear" w:color="auto" w:fill="auto"/>
            <w:hideMark/>
          </w:tcPr>
          <w:p w14:paraId="0C02585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 конструкций</w:t>
            </w:r>
          </w:p>
        </w:tc>
        <w:tc>
          <w:tcPr>
            <w:tcW w:w="3864" w:type="dxa"/>
            <w:tcBorders>
              <w:top w:val="nil"/>
              <w:left w:val="nil"/>
              <w:bottom w:val="single" w:sz="4" w:space="0" w:color="auto"/>
              <w:right w:val="nil"/>
            </w:tcBorders>
            <w:shd w:val="clear" w:color="auto" w:fill="auto"/>
            <w:hideMark/>
          </w:tcPr>
          <w:p w14:paraId="51030CA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0,5863</w:t>
            </w:r>
            <w:r>
              <w:rPr>
                <w:rFonts w:ascii="Arial" w:hAnsi="Arial" w:cs="Arial"/>
                <w:color w:val="000000"/>
                <w:sz w:val="16"/>
                <w:szCs w:val="16"/>
              </w:rPr>
              <w:br/>
              <w:t>0,4524+(5,15*26)/1000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D08DB06"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A1AB805" w14:textId="77777777" w:rsidTr="009842D2">
        <w:trPr>
          <w:trHeight w:val="671"/>
        </w:trPr>
        <w:tc>
          <w:tcPr>
            <w:tcW w:w="434" w:type="dxa"/>
            <w:tcBorders>
              <w:top w:val="nil"/>
              <w:left w:val="single" w:sz="4" w:space="0" w:color="auto"/>
              <w:bottom w:val="single" w:sz="4" w:space="0" w:color="auto"/>
              <w:right w:val="single" w:sz="4" w:space="0" w:color="auto"/>
            </w:tcBorders>
            <w:shd w:val="clear" w:color="auto" w:fill="auto"/>
            <w:hideMark/>
          </w:tcPr>
          <w:p w14:paraId="16E6E54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5</w:t>
            </w:r>
          </w:p>
        </w:tc>
        <w:tc>
          <w:tcPr>
            <w:tcW w:w="2418" w:type="dxa"/>
            <w:tcBorders>
              <w:top w:val="nil"/>
              <w:left w:val="nil"/>
              <w:bottom w:val="single" w:sz="4" w:space="0" w:color="auto"/>
              <w:right w:val="single" w:sz="4" w:space="0" w:color="auto"/>
            </w:tcBorders>
            <w:shd w:val="clear" w:color="auto" w:fill="auto"/>
            <w:hideMark/>
          </w:tcPr>
          <w:p w14:paraId="32F64236" w14:textId="77777777" w:rsidR="009842D2" w:rsidRDefault="009842D2" w:rsidP="009842D2">
            <w:pPr>
              <w:rPr>
                <w:rFonts w:ascii="Arial" w:hAnsi="Arial" w:cs="Arial"/>
                <w:color w:val="000000"/>
                <w:sz w:val="16"/>
                <w:szCs w:val="16"/>
              </w:rPr>
            </w:pPr>
            <w:r>
              <w:rPr>
                <w:rFonts w:ascii="Arial" w:hAnsi="Arial" w:cs="Arial"/>
                <w:color w:val="000000"/>
                <w:sz w:val="16"/>
                <w:szCs w:val="16"/>
              </w:rPr>
              <w:t>Демонтаж металлических деталей труб: скрепляющие кольца</w:t>
            </w:r>
          </w:p>
        </w:tc>
        <w:tc>
          <w:tcPr>
            <w:tcW w:w="1714" w:type="dxa"/>
            <w:tcBorders>
              <w:top w:val="nil"/>
              <w:left w:val="nil"/>
              <w:bottom w:val="single" w:sz="4" w:space="0" w:color="auto"/>
              <w:right w:val="single" w:sz="4" w:space="0" w:color="auto"/>
            </w:tcBorders>
            <w:shd w:val="clear" w:color="auto" w:fill="auto"/>
            <w:hideMark/>
          </w:tcPr>
          <w:p w14:paraId="2C56E9A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 деталей</w:t>
            </w:r>
          </w:p>
        </w:tc>
        <w:tc>
          <w:tcPr>
            <w:tcW w:w="3864" w:type="dxa"/>
            <w:tcBorders>
              <w:top w:val="nil"/>
              <w:left w:val="nil"/>
              <w:bottom w:val="single" w:sz="4" w:space="0" w:color="auto"/>
              <w:right w:val="nil"/>
            </w:tcBorders>
            <w:shd w:val="clear" w:color="auto" w:fill="auto"/>
            <w:hideMark/>
          </w:tcPr>
          <w:p w14:paraId="1D4EBC4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1,9216</w:t>
            </w:r>
            <w:r>
              <w:rPr>
                <w:rFonts w:ascii="Arial" w:hAnsi="Arial" w:cs="Arial"/>
                <w:color w:val="000000"/>
                <w:sz w:val="16"/>
                <w:szCs w:val="16"/>
              </w:rPr>
              <w:br/>
              <w:t>5,205*30% от 1 +0,5863-0,2262</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099DF5C"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6889965" w14:textId="77777777" w:rsidTr="009842D2">
        <w:trPr>
          <w:trHeight w:val="408"/>
        </w:trPr>
        <w:tc>
          <w:tcPr>
            <w:tcW w:w="434" w:type="dxa"/>
            <w:tcBorders>
              <w:top w:val="nil"/>
              <w:left w:val="single" w:sz="4" w:space="0" w:color="auto"/>
              <w:bottom w:val="single" w:sz="4" w:space="0" w:color="auto"/>
              <w:right w:val="single" w:sz="4" w:space="0" w:color="auto"/>
            </w:tcBorders>
            <w:shd w:val="clear" w:color="auto" w:fill="auto"/>
            <w:hideMark/>
          </w:tcPr>
          <w:p w14:paraId="4E126B5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6</w:t>
            </w:r>
          </w:p>
        </w:tc>
        <w:tc>
          <w:tcPr>
            <w:tcW w:w="2418" w:type="dxa"/>
            <w:tcBorders>
              <w:top w:val="nil"/>
              <w:left w:val="nil"/>
              <w:bottom w:val="single" w:sz="4" w:space="0" w:color="auto"/>
              <w:right w:val="single" w:sz="4" w:space="0" w:color="auto"/>
            </w:tcBorders>
            <w:shd w:val="clear" w:color="auto" w:fill="auto"/>
            <w:hideMark/>
          </w:tcPr>
          <w:p w14:paraId="33AD9691" w14:textId="77777777" w:rsidR="009842D2" w:rsidRDefault="009842D2" w:rsidP="009842D2">
            <w:pPr>
              <w:rPr>
                <w:rFonts w:ascii="Arial" w:hAnsi="Arial" w:cs="Arial"/>
                <w:color w:val="000000"/>
                <w:sz w:val="16"/>
                <w:szCs w:val="16"/>
              </w:rPr>
            </w:pPr>
            <w:r>
              <w:rPr>
                <w:rFonts w:ascii="Arial" w:hAnsi="Arial" w:cs="Arial"/>
                <w:color w:val="000000"/>
                <w:sz w:val="16"/>
                <w:szCs w:val="16"/>
              </w:rPr>
              <w:t>Установка металлических деталей труб: скрепляющие кольца</w:t>
            </w:r>
          </w:p>
        </w:tc>
        <w:tc>
          <w:tcPr>
            <w:tcW w:w="1714" w:type="dxa"/>
            <w:tcBorders>
              <w:top w:val="nil"/>
              <w:left w:val="nil"/>
              <w:bottom w:val="single" w:sz="4" w:space="0" w:color="auto"/>
              <w:right w:val="single" w:sz="4" w:space="0" w:color="auto"/>
            </w:tcBorders>
            <w:shd w:val="clear" w:color="auto" w:fill="auto"/>
            <w:hideMark/>
          </w:tcPr>
          <w:p w14:paraId="257612F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 деталей</w:t>
            </w:r>
          </w:p>
        </w:tc>
        <w:tc>
          <w:tcPr>
            <w:tcW w:w="3864" w:type="dxa"/>
            <w:tcBorders>
              <w:top w:val="nil"/>
              <w:left w:val="nil"/>
              <w:bottom w:val="single" w:sz="4" w:space="0" w:color="auto"/>
              <w:right w:val="nil"/>
            </w:tcBorders>
            <w:shd w:val="clear" w:color="auto" w:fill="auto"/>
            <w:hideMark/>
          </w:tcPr>
          <w:p w14:paraId="3DC262D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2,1478</w:t>
            </w:r>
            <w:r>
              <w:rPr>
                <w:rFonts w:ascii="Arial" w:hAnsi="Arial" w:cs="Arial"/>
                <w:color w:val="000000"/>
                <w:sz w:val="16"/>
                <w:szCs w:val="16"/>
              </w:rPr>
              <w:br/>
              <w:t>1,9216+0,2262</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55705DB"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0D619AA6" w14:textId="77777777" w:rsidTr="009842D2">
        <w:trPr>
          <w:trHeight w:val="288"/>
        </w:trPr>
        <w:tc>
          <w:tcPr>
            <w:tcW w:w="99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17194AD" w14:textId="77777777" w:rsidR="009842D2" w:rsidRDefault="009842D2" w:rsidP="009842D2">
            <w:pPr>
              <w:rPr>
                <w:rFonts w:ascii="Arial" w:hAnsi="Arial" w:cs="Arial"/>
                <w:b/>
                <w:bCs/>
                <w:color w:val="000000"/>
                <w:sz w:val="16"/>
                <w:szCs w:val="16"/>
              </w:rPr>
            </w:pPr>
            <w:r>
              <w:rPr>
                <w:rFonts w:ascii="Arial" w:hAnsi="Arial" w:cs="Arial"/>
                <w:b/>
                <w:bCs/>
                <w:color w:val="000000"/>
                <w:sz w:val="16"/>
                <w:szCs w:val="16"/>
              </w:rPr>
              <w:t>Окраска металлических поверхностей</w:t>
            </w:r>
          </w:p>
        </w:tc>
      </w:tr>
      <w:tr w:rsidR="009842D2" w14:paraId="70BC7468" w14:textId="77777777" w:rsidTr="009842D2">
        <w:trPr>
          <w:trHeight w:val="404"/>
        </w:trPr>
        <w:tc>
          <w:tcPr>
            <w:tcW w:w="434" w:type="dxa"/>
            <w:tcBorders>
              <w:top w:val="nil"/>
              <w:left w:val="single" w:sz="4" w:space="0" w:color="auto"/>
              <w:bottom w:val="single" w:sz="4" w:space="0" w:color="auto"/>
              <w:right w:val="single" w:sz="4" w:space="0" w:color="auto"/>
            </w:tcBorders>
            <w:shd w:val="clear" w:color="auto" w:fill="auto"/>
            <w:hideMark/>
          </w:tcPr>
          <w:p w14:paraId="7476980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w:t>
            </w:r>
          </w:p>
        </w:tc>
        <w:tc>
          <w:tcPr>
            <w:tcW w:w="2418" w:type="dxa"/>
            <w:tcBorders>
              <w:top w:val="nil"/>
              <w:left w:val="nil"/>
              <w:bottom w:val="single" w:sz="4" w:space="0" w:color="auto"/>
              <w:right w:val="single" w:sz="4" w:space="0" w:color="auto"/>
            </w:tcBorders>
            <w:shd w:val="clear" w:color="auto" w:fill="auto"/>
            <w:hideMark/>
          </w:tcPr>
          <w:p w14:paraId="04B47BC7"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Очистка поверхности </w:t>
            </w:r>
            <w:r>
              <w:rPr>
                <w:rFonts w:ascii="Arial" w:hAnsi="Arial" w:cs="Arial"/>
                <w:color w:val="000000"/>
                <w:sz w:val="16"/>
                <w:szCs w:val="16"/>
              </w:rPr>
              <w:lastRenderedPageBreak/>
              <w:t>щетками</w:t>
            </w:r>
          </w:p>
        </w:tc>
        <w:tc>
          <w:tcPr>
            <w:tcW w:w="1714" w:type="dxa"/>
            <w:tcBorders>
              <w:top w:val="nil"/>
              <w:left w:val="nil"/>
              <w:bottom w:val="single" w:sz="4" w:space="0" w:color="auto"/>
              <w:right w:val="single" w:sz="4" w:space="0" w:color="auto"/>
            </w:tcBorders>
            <w:shd w:val="clear" w:color="auto" w:fill="auto"/>
            <w:hideMark/>
          </w:tcPr>
          <w:p w14:paraId="1AFD2C3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lastRenderedPageBreak/>
              <w:t>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очищаемой </w:t>
            </w:r>
            <w:r>
              <w:rPr>
                <w:rFonts w:ascii="Arial" w:hAnsi="Arial" w:cs="Arial"/>
                <w:color w:val="000000"/>
                <w:sz w:val="16"/>
                <w:szCs w:val="16"/>
              </w:rPr>
              <w:lastRenderedPageBreak/>
              <w:t>поверхности</w:t>
            </w:r>
          </w:p>
        </w:tc>
        <w:tc>
          <w:tcPr>
            <w:tcW w:w="3864" w:type="dxa"/>
            <w:tcBorders>
              <w:top w:val="nil"/>
              <w:left w:val="nil"/>
              <w:bottom w:val="single" w:sz="4" w:space="0" w:color="auto"/>
              <w:right w:val="nil"/>
            </w:tcBorders>
            <w:shd w:val="clear" w:color="auto" w:fill="auto"/>
            <w:hideMark/>
          </w:tcPr>
          <w:p w14:paraId="7D9689F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lastRenderedPageBreak/>
              <w:t>8,005</w:t>
            </w:r>
            <w:r>
              <w:rPr>
                <w:rFonts w:ascii="Arial" w:hAnsi="Arial" w:cs="Arial"/>
                <w:color w:val="000000"/>
                <w:sz w:val="16"/>
                <w:szCs w:val="16"/>
              </w:rPr>
              <w:br/>
            </w:r>
            <w:r>
              <w:rPr>
                <w:rFonts w:ascii="Arial" w:hAnsi="Arial" w:cs="Arial"/>
                <w:color w:val="000000"/>
                <w:sz w:val="16"/>
                <w:szCs w:val="16"/>
              </w:rPr>
              <w:lastRenderedPageBreak/>
              <w:t>160,1*0,05</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3384504" w14:textId="77777777" w:rsidR="009842D2" w:rsidRDefault="009842D2" w:rsidP="009842D2">
            <w:pPr>
              <w:rPr>
                <w:rFonts w:ascii="Arial" w:hAnsi="Arial" w:cs="Arial"/>
                <w:color w:val="000000"/>
                <w:sz w:val="16"/>
                <w:szCs w:val="16"/>
              </w:rPr>
            </w:pPr>
            <w:r>
              <w:rPr>
                <w:rFonts w:ascii="Arial" w:hAnsi="Arial" w:cs="Arial"/>
                <w:color w:val="000000"/>
                <w:sz w:val="16"/>
                <w:szCs w:val="16"/>
              </w:rPr>
              <w:lastRenderedPageBreak/>
              <w:t> </w:t>
            </w:r>
          </w:p>
        </w:tc>
      </w:tr>
      <w:tr w:rsidR="009842D2" w14:paraId="6B80C2D3"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08CA9E5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lastRenderedPageBreak/>
              <w:t>8</w:t>
            </w:r>
          </w:p>
        </w:tc>
        <w:tc>
          <w:tcPr>
            <w:tcW w:w="2418" w:type="dxa"/>
            <w:tcBorders>
              <w:top w:val="nil"/>
              <w:left w:val="nil"/>
              <w:bottom w:val="single" w:sz="4" w:space="0" w:color="auto"/>
              <w:right w:val="single" w:sz="4" w:space="0" w:color="auto"/>
            </w:tcBorders>
            <w:shd w:val="clear" w:color="auto" w:fill="auto"/>
            <w:hideMark/>
          </w:tcPr>
          <w:p w14:paraId="602919F0"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Обезжиривание поверхностей аппаратов и трубопроводов диаметром свыше 500 мм: </w:t>
            </w:r>
            <w:proofErr w:type="spellStart"/>
            <w:r>
              <w:rPr>
                <w:rFonts w:ascii="Arial" w:hAnsi="Arial" w:cs="Arial"/>
                <w:color w:val="000000"/>
                <w:sz w:val="16"/>
                <w:szCs w:val="16"/>
              </w:rPr>
              <w:t>уайт</w:t>
            </w:r>
            <w:proofErr w:type="spellEnd"/>
            <w:r>
              <w:rPr>
                <w:rFonts w:ascii="Arial" w:hAnsi="Arial" w:cs="Arial"/>
                <w:color w:val="000000"/>
                <w:sz w:val="16"/>
                <w:szCs w:val="16"/>
              </w:rPr>
              <w:t>-спиритом (применит</w:t>
            </w:r>
            <w:proofErr w:type="gramStart"/>
            <w:r>
              <w:rPr>
                <w:rFonts w:ascii="Arial" w:hAnsi="Arial" w:cs="Arial"/>
                <w:color w:val="000000"/>
                <w:sz w:val="16"/>
                <w:szCs w:val="16"/>
              </w:rPr>
              <w:t>.</w:t>
            </w:r>
            <w:proofErr w:type="gramEnd"/>
            <w:r>
              <w:rPr>
                <w:rFonts w:ascii="Arial" w:hAnsi="Arial" w:cs="Arial"/>
                <w:color w:val="000000"/>
                <w:sz w:val="16"/>
                <w:szCs w:val="16"/>
              </w:rPr>
              <w:t xml:space="preserve"> </w:t>
            </w:r>
            <w:proofErr w:type="gramStart"/>
            <w:r>
              <w:rPr>
                <w:rFonts w:ascii="Arial" w:hAnsi="Arial" w:cs="Arial"/>
                <w:color w:val="000000"/>
                <w:sz w:val="16"/>
                <w:szCs w:val="16"/>
              </w:rPr>
              <w:t>р</w:t>
            </w:r>
            <w:proofErr w:type="gramEnd"/>
            <w:r>
              <w:rPr>
                <w:rFonts w:ascii="Arial" w:hAnsi="Arial" w:cs="Arial"/>
                <w:color w:val="000000"/>
                <w:sz w:val="16"/>
                <w:szCs w:val="16"/>
              </w:rPr>
              <w:t>астворитель Р-4)</w:t>
            </w:r>
          </w:p>
        </w:tc>
        <w:tc>
          <w:tcPr>
            <w:tcW w:w="1714" w:type="dxa"/>
            <w:tcBorders>
              <w:top w:val="nil"/>
              <w:left w:val="nil"/>
              <w:bottom w:val="single" w:sz="4" w:space="0" w:color="auto"/>
              <w:right w:val="single" w:sz="4" w:space="0" w:color="auto"/>
            </w:tcBorders>
            <w:shd w:val="clear" w:color="auto" w:fill="auto"/>
            <w:hideMark/>
          </w:tcPr>
          <w:p w14:paraId="23D4FE1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обезжириваемой поверхности</w:t>
            </w:r>
          </w:p>
        </w:tc>
        <w:tc>
          <w:tcPr>
            <w:tcW w:w="3864" w:type="dxa"/>
            <w:tcBorders>
              <w:top w:val="nil"/>
              <w:left w:val="nil"/>
              <w:bottom w:val="single" w:sz="4" w:space="0" w:color="auto"/>
              <w:right w:val="nil"/>
            </w:tcBorders>
            <w:shd w:val="clear" w:color="auto" w:fill="auto"/>
            <w:hideMark/>
          </w:tcPr>
          <w:p w14:paraId="3D2422B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160,1</w:t>
            </w:r>
            <w:r>
              <w:rPr>
                <w:rFonts w:ascii="Arial" w:hAnsi="Arial" w:cs="Arial"/>
                <w:color w:val="000000"/>
                <w:sz w:val="16"/>
                <w:szCs w:val="16"/>
              </w:rPr>
              <w:br/>
              <w:t>(160,1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E541A46"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02CF32B4"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45BEF8D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9</w:t>
            </w:r>
          </w:p>
        </w:tc>
        <w:tc>
          <w:tcPr>
            <w:tcW w:w="2418" w:type="dxa"/>
            <w:tcBorders>
              <w:top w:val="nil"/>
              <w:left w:val="nil"/>
              <w:bottom w:val="single" w:sz="4" w:space="0" w:color="auto"/>
              <w:right w:val="single" w:sz="4" w:space="0" w:color="auto"/>
            </w:tcBorders>
            <w:shd w:val="clear" w:color="auto" w:fill="auto"/>
            <w:hideMark/>
          </w:tcPr>
          <w:p w14:paraId="4A5DF274"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Окраска металлических </w:t>
            </w:r>
            <w:proofErr w:type="spellStart"/>
            <w:r>
              <w:rPr>
                <w:rFonts w:ascii="Arial" w:hAnsi="Arial" w:cs="Arial"/>
                <w:color w:val="000000"/>
                <w:sz w:val="16"/>
                <w:szCs w:val="16"/>
              </w:rPr>
              <w:t>огрунтованных</w:t>
            </w:r>
            <w:proofErr w:type="spellEnd"/>
            <w:r>
              <w:rPr>
                <w:rFonts w:ascii="Arial" w:hAnsi="Arial" w:cs="Arial"/>
                <w:color w:val="000000"/>
                <w:sz w:val="16"/>
                <w:szCs w:val="16"/>
              </w:rPr>
              <w:t xml:space="preserve"> поверхностей: </w:t>
            </w:r>
            <w:proofErr w:type="spellStart"/>
            <w:r>
              <w:rPr>
                <w:rFonts w:ascii="Arial" w:hAnsi="Arial" w:cs="Arial"/>
                <w:color w:val="000000"/>
                <w:sz w:val="16"/>
                <w:szCs w:val="16"/>
              </w:rPr>
              <w:t>органосиликатной</w:t>
            </w:r>
            <w:proofErr w:type="spellEnd"/>
            <w:r>
              <w:rPr>
                <w:rFonts w:ascii="Arial" w:hAnsi="Arial" w:cs="Arial"/>
                <w:color w:val="000000"/>
                <w:sz w:val="16"/>
                <w:szCs w:val="16"/>
              </w:rPr>
              <w:t xml:space="preserve"> композицией ОС-51-03 (в 2 слоя)</w:t>
            </w:r>
          </w:p>
        </w:tc>
        <w:tc>
          <w:tcPr>
            <w:tcW w:w="1714" w:type="dxa"/>
            <w:tcBorders>
              <w:top w:val="nil"/>
              <w:left w:val="nil"/>
              <w:bottom w:val="single" w:sz="4" w:space="0" w:color="auto"/>
              <w:right w:val="single" w:sz="4" w:space="0" w:color="auto"/>
            </w:tcBorders>
            <w:shd w:val="clear" w:color="auto" w:fill="auto"/>
            <w:hideMark/>
          </w:tcPr>
          <w:p w14:paraId="112B208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окрашиваемой поверхности</w:t>
            </w:r>
          </w:p>
        </w:tc>
        <w:tc>
          <w:tcPr>
            <w:tcW w:w="3864" w:type="dxa"/>
            <w:tcBorders>
              <w:top w:val="nil"/>
              <w:left w:val="nil"/>
              <w:bottom w:val="single" w:sz="4" w:space="0" w:color="auto"/>
              <w:right w:val="nil"/>
            </w:tcBorders>
            <w:shd w:val="clear" w:color="auto" w:fill="auto"/>
            <w:hideMark/>
          </w:tcPr>
          <w:p w14:paraId="3E8B094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160,1</w:t>
            </w:r>
            <w:r>
              <w:rPr>
                <w:rFonts w:ascii="Arial" w:hAnsi="Arial" w:cs="Arial"/>
                <w:color w:val="000000"/>
                <w:sz w:val="16"/>
                <w:szCs w:val="16"/>
              </w:rPr>
              <w:br/>
              <w:t>(160,1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6F07BED"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8A63E14" w14:textId="77777777" w:rsidTr="009842D2">
        <w:trPr>
          <w:trHeight w:val="288"/>
        </w:trPr>
        <w:tc>
          <w:tcPr>
            <w:tcW w:w="99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8E3C1" w14:textId="77777777" w:rsidR="009842D2" w:rsidRDefault="009842D2" w:rsidP="009842D2">
            <w:pPr>
              <w:rPr>
                <w:rFonts w:ascii="Arial" w:hAnsi="Arial" w:cs="Arial"/>
                <w:b/>
                <w:bCs/>
                <w:color w:val="000000"/>
                <w:sz w:val="16"/>
                <w:szCs w:val="16"/>
              </w:rPr>
            </w:pPr>
            <w:r>
              <w:rPr>
                <w:rFonts w:ascii="Arial" w:hAnsi="Arial" w:cs="Arial"/>
                <w:b/>
                <w:bCs/>
                <w:color w:val="000000"/>
                <w:sz w:val="16"/>
                <w:szCs w:val="16"/>
              </w:rPr>
              <w:t>Ремонт кирпичной кладки трубы</w:t>
            </w:r>
          </w:p>
        </w:tc>
      </w:tr>
      <w:tr w:rsidR="009842D2" w14:paraId="0C7F0AE0" w14:textId="77777777" w:rsidTr="009842D2">
        <w:trPr>
          <w:trHeight w:val="573"/>
        </w:trPr>
        <w:tc>
          <w:tcPr>
            <w:tcW w:w="434" w:type="dxa"/>
            <w:tcBorders>
              <w:top w:val="nil"/>
              <w:left w:val="single" w:sz="4" w:space="0" w:color="auto"/>
              <w:bottom w:val="single" w:sz="4" w:space="0" w:color="auto"/>
              <w:right w:val="single" w:sz="4" w:space="0" w:color="auto"/>
            </w:tcBorders>
            <w:shd w:val="clear" w:color="auto" w:fill="auto"/>
            <w:hideMark/>
          </w:tcPr>
          <w:p w14:paraId="7CA8635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10</w:t>
            </w:r>
          </w:p>
        </w:tc>
        <w:tc>
          <w:tcPr>
            <w:tcW w:w="2418" w:type="dxa"/>
            <w:tcBorders>
              <w:top w:val="nil"/>
              <w:left w:val="nil"/>
              <w:bottom w:val="single" w:sz="4" w:space="0" w:color="auto"/>
              <w:right w:val="single" w:sz="4" w:space="0" w:color="auto"/>
            </w:tcBorders>
            <w:shd w:val="clear" w:color="auto" w:fill="auto"/>
            <w:hideMark/>
          </w:tcPr>
          <w:p w14:paraId="62F9391B" w14:textId="77777777" w:rsidR="009842D2" w:rsidRDefault="009842D2" w:rsidP="009842D2">
            <w:pPr>
              <w:rPr>
                <w:rFonts w:ascii="Arial" w:hAnsi="Arial" w:cs="Arial"/>
                <w:color w:val="000000"/>
                <w:sz w:val="16"/>
                <w:szCs w:val="16"/>
              </w:rPr>
            </w:pPr>
            <w:r>
              <w:rPr>
                <w:rFonts w:ascii="Arial" w:hAnsi="Arial" w:cs="Arial"/>
                <w:color w:val="000000"/>
                <w:sz w:val="16"/>
                <w:szCs w:val="16"/>
              </w:rPr>
              <w:t>Очистка поверхности щетками (зачистка шелушащейся краски)</w:t>
            </w:r>
          </w:p>
        </w:tc>
        <w:tc>
          <w:tcPr>
            <w:tcW w:w="1714" w:type="dxa"/>
            <w:tcBorders>
              <w:top w:val="nil"/>
              <w:left w:val="nil"/>
              <w:bottom w:val="single" w:sz="4" w:space="0" w:color="auto"/>
              <w:right w:val="single" w:sz="4" w:space="0" w:color="auto"/>
            </w:tcBorders>
            <w:shd w:val="clear" w:color="auto" w:fill="auto"/>
            <w:hideMark/>
          </w:tcPr>
          <w:p w14:paraId="0E10BBE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очищаемой поверхности</w:t>
            </w:r>
          </w:p>
        </w:tc>
        <w:tc>
          <w:tcPr>
            <w:tcW w:w="3864" w:type="dxa"/>
            <w:tcBorders>
              <w:top w:val="nil"/>
              <w:left w:val="nil"/>
              <w:bottom w:val="single" w:sz="4" w:space="0" w:color="auto"/>
              <w:right w:val="nil"/>
            </w:tcBorders>
            <w:shd w:val="clear" w:color="auto" w:fill="auto"/>
            <w:hideMark/>
          </w:tcPr>
          <w:p w14:paraId="3305EA8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5042EAB"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8FA5416"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00D0E20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11</w:t>
            </w:r>
          </w:p>
        </w:tc>
        <w:tc>
          <w:tcPr>
            <w:tcW w:w="2418" w:type="dxa"/>
            <w:tcBorders>
              <w:top w:val="nil"/>
              <w:left w:val="nil"/>
              <w:bottom w:val="single" w:sz="4" w:space="0" w:color="auto"/>
              <w:right w:val="single" w:sz="4" w:space="0" w:color="auto"/>
            </w:tcBorders>
            <w:shd w:val="clear" w:color="auto" w:fill="auto"/>
            <w:hideMark/>
          </w:tcPr>
          <w:p w14:paraId="687D1324"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Оштукатуривание поверхности дымовых труб (ремонт </w:t>
            </w:r>
            <w:proofErr w:type="spellStart"/>
            <w:r>
              <w:rPr>
                <w:rFonts w:ascii="Arial" w:hAnsi="Arial" w:cs="Arial"/>
                <w:color w:val="000000"/>
                <w:sz w:val="16"/>
                <w:szCs w:val="16"/>
              </w:rPr>
              <w:t>лещения</w:t>
            </w:r>
            <w:proofErr w:type="spellEnd"/>
            <w:r>
              <w:rPr>
                <w:rFonts w:ascii="Arial" w:hAnsi="Arial" w:cs="Arial"/>
                <w:color w:val="000000"/>
                <w:sz w:val="16"/>
                <w:szCs w:val="16"/>
              </w:rPr>
              <w:t xml:space="preserve"> </w:t>
            </w:r>
            <w:proofErr w:type="spellStart"/>
            <w:r>
              <w:rPr>
                <w:rFonts w:ascii="Arial" w:hAnsi="Arial" w:cs="Arial"/>
                <w:color w:val="000000"/>
                <w:sz w:val="16"/>
                <w:szCs w:val="16"/>
              </w:rPr>
              <w:t>наружн</w:t>
            </w:r>
            <w:proofErr w:type="spellEnd"/>
            <w:r>
              <w:rPr>
                <w:rFonts w:ascii="Arial" w:hAnsi="Arial" w:cs="Arial"/>
                <w:color w:val="000000"/>
                <w:sz w:val="16"/>
                <w:szCs w:val="16"/>
              </w:rPr>
              <w:t xml:space="preserve">. </w:t>
            </w:r>
            <w:proofErr w:type="spellStart"/>
            <w:r>
              <w:rPr>
                <w:rFonts w:ascii="Arial" w:hAnsi="Arial" w:cs="Arial"/>
                <w:color w:val="000000"/>
                <w:sz w:val="16"/>
                <w:szCs w:val="16"/>
              </w:rPr>
              <w:t>пов-сти</w:t>
            </w:r>
            <w:proofErr w:type="spellEnd"/>
            <w:proofErr w:type="gramStart"/>
            <w:r>
              <w:rPr>
                <w:rFonts w:ascii="Arial" w:hAnsi="Arial" w:cs="Arial"/>
                <w:color w:val="000000"/>
                <w:sz w:val="16"/>
                <w:szCs w:val="16"/>
              </w:rPr>
              <w:t xml:space="preserve"> ,</w:t>
            </w:r>
            <w:proofErr w:type="gramEnd"/>
            <w:r>
              <w:rPr>
                <w:rFonts w:ascii="Arial" w:hAnsi="Arial" w:cs="Arial"/>
                <w:color w:val="000000"/>
                <w:sz w:val="16"/>
                <w:szCs w:val="16"/>
              </w:rPr>
              <w:t xml:space="preserve"> толщ. 2 мм)</w:t>
            </w:r>
          </w:p>
        </w:tc>
        <w:tc>
          <w:tcPr>
            <w:tcW w:w="1714" w:type="dxa"/>
            <w:tcBorders>
              <w:top w:val="nil"/>
              <w:left w:val="nil"/>
              <w:bottom w:val="single" w:sz="4" w:space="0" w:color="auto"/>
              <w:right w:val="single" w:sz="4" w:space="0" w:color="auto"/>
            </w:tcBorders>
            <w:shd w:val="clear" w:color="auto" w:fill="auto"/>
            <w:hideMark/>
          </w:tcPr>
          <w:p w14:paraId="2154470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поверхности</w:t>
            </w:r>
          </w:p>
        </w:tc>
        <w:tc>
          <w:tcPr>
            <w:tcW w:w="3864" w:type="dxa"/>
            <w:tcBorders>
              <w:top w:val="nil"/>
              <w:left w:val="nil"/>
              <w:bottom w:val="single" w:sz="4" w:space="0" w:color="auto"/>
              <w:right w:val="nil"/>
            </w:tcBorders>
            <w:shd w:val="clear" w:color="auto" w:fill="auto"/>
            <w:hideMark/>
          </w:tcPr>
          <w:p w14:paraId="39360C5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40</w:t>
            </w:r>
            <w:r>
              <w:rPr>
                <w:rFonts w:ascii="Arial" w:hAnsi="Arial" w:cs="Arial"/>
                <w:color w:val="000000"/>
                <w:sz w:val="16"/>
                <w:szCs w:val="16"/>
              </w:rPr>
              <w:br/>
              <w:t>(40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9847145"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4815C19F" w14:textId="77777777" w:rsidTr="009842D2">
        <w:trPr>
          <w:trHeight w:val="816"/>
        </w:trPr>
        <w:tc>
          <w:tcPr>
            <w:tcW w:w="434" w:type="dxa"/>
            <w:tcBorders>
              <w:top w:val="nil"/>
              <w:left w:val="single" w:sz="4" w:space="0" w:color="auto"/>
              <w:bottom w:val="single" w:sz="4" w:space="0" w:color="auto"/>
              <w:right w:val="single" w:sz="4" w:space="0" w:color="auto"/>
            </w:tcBorders>
            <w:shd w:val="clear" w:color="auto" w:fill="auto"/>
            <w:hideMark/>
          </w:tcPr>
          <w:p w14:paraId="567898A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12</w:t>
            </w:r>
          </w:p>
        </w:tc>
        <w:tc>
          <w:tcPr>
            <w:tcW w:w="2418" w:type="dxa"/>
            <w:tcBorders>
              <w:top w:val="nil"/>
              <w:left w:val="nil"/>
              <w:bottom w:val="single" w:sz="4" w:space="0" w:color="auto"/>
              <w:right w:val="single" w:sz="4" w:space="0" w:color="auto"/>
            </w:tcBorders>
            <w:shd w:val="clear" w:color="auto" w:fill="auto"/>
            <w:hideMark/>
          </w:tcPr>
          <w:p w14:paraId="6B85DFAA" w14:textId="77777777" w:rsidR="009842D2" w:rsidRDefault="009842D2" w:rsidP="009842D2">
            <w:pPr>
              <w:rPr>
                <w:rFonts w:ascii="Arial" w:hAnsi="Arial" w:cs="Arial"/>
                <w:color w:val="000000"/>
                <w:sz w:val="16"/>
                <w:szCs w:val="16"/>
              </w:rPr>
            </w:pPr>
            <w:r>
              <w:rPr>
                <w:rFonts w:ascii="Arial" w:hAnsi="Arial" w:cs="Arial"/>
                <w:color w:val="000000"/>
                <w:sz w:val="16"/>
                <w:szCs w:val="16"/>
              </w:rPr>
              <w:t>Заделка трещин в кирпичных стенах: цементным раствором</w:t>
            </w:r>
          </w:p>
        </w:tc>
        <w:tc>
          <w:tcPr>
            <w:tcW w:w="1714" w:type="dxa"/>
            <w:tcBorders>
              <w:top w:val="nil"/>
              <w:left w:val="nil"/>
              <w:bottom w:val="single" w:sz="4" w:space="0" w:color="auto"/>
              <w:right w:val="single" w:sz="4" w:space="0" w:color="auto"/>
            </w:tcBorders>
            <w:shd w:val="clear" w:color="auto" w:fill="auto"/>
            <w:hideMark/>
          </w:tcPr>
          <w:p w14:paraId="09E26D27" w14:textId="77777777" w:rsidR="009842D2" w:rsidRDefault="009842D2" w:rsidP="009842D2">
            <w:pPr>
              <w:jc w:val="center"/>
              <w:rPr>
                <w:rFonts w:ascii="Arial" w:hAnsi="Arial" w:cs="Arial"/>
                <w:color w:val="000000"/>
                <w:sz w:val="16"/>
                <w:szCs w:val="16"/>
              </w:rPr>
            </w:pPr>
            <w:proofErr w:type="gramStart"/>
            <w:r>
              <w:rPr>
                <w:rFonts w:ascii="Arial" w:hAnsi="Arial" w:cs="Arial"/>
                <w:color w:val="000000"/>
                <w:sz w:val="16"/>
                <w:szCs w:val="16"/>
              </w:rPr>
              <w:t>м</w:t>
            </w:r>
            <w:proofErr w:type="gramEnd"/>
            <w:r>
              <w:rPr>
                <w:rFonts w:ascii="Arial" w:hAnsi="Arial" w:cs="Arial"/>
                <w:color w:val="000000"/>
                <w:sz w:val="16"/>
                <w:szCs w:val="16"/>
              </w:rPr>
              <w:t xml:space="preserve"> трещин</w:t>
            </w:r>
          </w:p>
        </w:tc>
        <w:tc>
          <w:tcPr>
            <w:tcW w:w="3864" w:type="dxa"/>
            <w:tcBorders>
              <w:top w:val="nil"/>
              <w:left w:val="nil"/>
              <w:bottom w:val="single" w:sz="4" w:space="0" w:color="auto"/>
              <w:right w:val="nil"/>
            </w:tcBorders>
            <w:shd w:val="clear" w:color="auto" w:fill="auto"/>
            <w:hideMark/>
          </w:tcPr>
          <w:p w14:paraId="4E82365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46</w:t>
            </w:r>
            <w:r>
              <w:rPr>
                <w:rFonts w:ascii="Arial" w:hAnsi="Arial" w:cs="Arial"/>
                <w:color w:val="000000"/>
                <w:sz w:val="16"/>
                <w:szCs w:val="16"/>
              </w:rPr>
              <w:br/>
              <w:t>(((0,03+0,016)/0,02/0,05) / 10)*10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46B0117"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3362364" w14:textId="77777777" w:rsidTr="009842D2">
        <w:trPr>
          <w:trHeight w:val="816"/>
        </w:trPr>
        <w:tc>
          <w:tcPr>
            <w:tcW w:w="434" w:type="dxa"/>
            <w:tcBorders>
              <w:top w:val="nil"/>
              <w:left w:val="single" w:sz="4" w:space="0" w:color="auto"/>
              <w:bottom w:val="single" w:sz="4" w:space="0" w:color="auto"/>
              <w:right w:val="single" w:sz="4" w:space="0" w:color="auto"/>
            </w:tcBorders>
            <w:shd w:val="clear" w:color="auto" w:fill="auto"/>
            <w:hideMark/>
          </w:tcPr>
          <w:p w14:paraId="05B1CAC1"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13</w:t>
            </w:r>
          </w:p>
        </w:tc>
        <w:tc>
          <w:tcPr>
            <w:tcW w:w="2418" w:type="dxa"/>
            <w:tcBorders>
              <w:top w:val="nil"/>
              <w:left w:val="nil"/>
              <w:bottom w:val="single" w:sz="4" w:space="0" w:color="auto"/>
              <w:right w:val="single" w:sz="4" w:space="0" w:color="auto"/>
            </w:tcBorders>
            <w:shd w:val="clear" w:color="auto" w:fill="auto"/>
            <w:hideMark/>
          </w:tcPr>
          <w:p w14:paraId="10BC075D" w14:textId="77777777" w:rsidR="009842D2" w:rsidRDefault="009842D2" w:rsidP="009842D2">
            <w:pPr>
              <w:rPr>
                <w:rFonts w:ascii="Arial" w:hAnsi="Arial" w:cs="Arial"/>
                <w:color w:val="000000"/>
                <w:sz w:val="16"/>
                <w:szCs w:val="16"/>
              </w:rPr>
            </w:pPr>
            <w:r>
              <w:rPr>
                <w:rFonts w:ascii="Arial" w:hAnsi="Arial" w:cs="Arial"/>
                <w:color w:val="000000"/>
                <w:sz w:val="16"/>
                <w:szCs w:val="16"/>
              </w:rPr>
              <w:t>Механизированное приготовление растворов в построечных условиях: цементных</w:t>
            </w:r>
          </w:p>
        </w:tc>
        <w:tc>
          <w:tcPr>
            <w:tcW w:w="1714" w:type="dxa"/>
            <w:tcBorders>
              <w:top w:val="nil"/>
              <w:left w:val="nil"/>
              <w:bottom w:val="single" w:sz="4" w:space="0" w:color="auto"/>
              <w:right w:val="single" w:sz="4" w:space="0" w:color="auto"/>
            </w:tcBorders>
            <w:shd w:val="clear" w:color="auto" w:fill="auto"/>
            <w:hideMark/>
          </w:tcPr>
          <w:p w14:paraId="1873259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м3 раствора</w:t>
            </w:r>
          </w:p>
        </w:tc>
        <w:tc>
          <w:tcPr>
            <w:tcW w:w="3864" w:type="dxa"/>
            <w:tcBorders>
              <w:top w:val="nil"/>
              <w:left w:val="nil"/>
              <w:bottom w:val="single" w:sz="4" w:space="0" w:color="auto"/>
              <w:right w:val="nil"/>
            </w:tcBorders>
            <w:shd w:val="clear" w:color="auto" w:fill="auto"/>
            <w:hideMark/>
          </w:tcPr>
          <w:p w14:paraId="1475210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0,129882</w:t>
            </w:r>
            <w:r>
              <w:rPr>
                <w:rFonts w:ascii="Arial" w:hAnsi="Arial" w:cs="Arial"/>
                <w:color w:val="000000"/>
                <w:sz w:val="16"/>
                <w:szCs w:val="16"/>
              </w:rPr>
              <w:br/>
              <w:t>(0,136+4,1/1000+0,0782+2,5/1000)/1,7</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C805B29"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C5C0C3E"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1EF8719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14</w:t>
            </w:r>
          </w:p>
        </w:tc>
        <w:tc>
          <w:tcPr>
            <w:tcW w:w="2418" w:type="dxa"/>
            <w:tcBorders>
              <w:top w:val="nil"/>
              <w:left w:val="nil"/>
              <w:bottom w:val="single" w:sz="4" w:space="0" w:color="auto"/>
              <w:right w:val="single" w:sz="4" w:space="0" w:color="auto"/>
            </w:tcBorders>
            <w:shd w:val="clear" w:color="auto" w:fill="auto"/>
            <w:hideMark/>
          </w:tcPr>
          <w:p w14:paraId="3C2AABE3"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Огрунтовка</w:t>
            </w:r>
            <w:proofErr w:type="spellEnd"/>
            <w:r>
              <w:rPr>
                <w:rFonts w:ascii="Arial" w:hAnsi="Arial" w:cs="Arial"/>
                <w:color w:val="000000"/>
                <w:sz w:val="16"/>
                <w:szCs w:val="16"/>
              </w:rPr>
              <w:t xml:space="preserve"> бетонных и оштукатуренных поверхностей: </w:t>
            </w:r>
            <w:proofErr w:type="spellStart"/>
            <w:r>
              <w:rPr>
                <w:rFonts w:ascii="Arial" w:hAnsi="Arial" w:cs="Arial"/>
                <w:color w:val="000000"/>
                <w:sz w:val="16"/>
                <w:szCs w:val="16"/>
              </w:rPr>
              <w:t>органосиликатной</w:t>
            </w:r>
            <w:proofErr w:type="spellEnd"/>
            <w:r>
              <w:rPr>
                <w:rFonts w:ascii="Arial" w:hAnsi="Arial" w:cs="Arial"/>
                <w:color w:val="000000"/>
                <w:sz w:val="16"/>
                <w:szCs w:val="16"/>
              </w:rPr>
              <w:t xml:space="preserve"> композицией ОС-51-03, первый слой</w:t>
            </w:r>
          </w:p>
        </w:tc>
        <w:tc>
          <w:tcPr>
            <w:tcW w:w="1714" w:type="dxa"/>
            <w:tcBorders>
              <w:top w:val="nil"/>
              <w:left w:val="nil"/>
              <w:bottom w:val="single" w:sz="4" w:space="0" w:color="auto"/>
              <w:right w:val="single" w:sz="4" w:space="0" w:color="auto"/>
            </w:tcBorders>
            <w:shd w:val="clear" w:color="auto" w:fill="auto"/>
            <w:hideMark/>
          </w:tcPr>
          <w:p w14:paraId="4C10EAD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окрашиваемой поверхности</w:t>
            </w:r>
          </w:p>
        </w:tc>
        <w:tc>
          <w:tcPr>
            <w:tcW w:w="3864" w:type="dxa"/>
            <w:tcBorders>
              <w:top w:val="nil"/>
              <w:left w:val="nil"/>
              <w:bottom w:val="single" w:sz="4" w:space="0" w:color="auto"/>
              <w:right w:val="nil"/>
            </w:tcBorders>
            <w:shd w:val="clear" w:color="auto" w:fill="auto"/>
            <w:hideMark/>
          </w:tcPr>
          <w:p w14:paraId="400F4AD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770,8</w:t>
            </w:r>
            <w:r>
              <w:rPr>
                <w:rFonts w:ascii="Arial" w:hAnsi="Arial" w:cs="Arial"/>
                <w:color w:val="000000"/>
                <w:sz w:val="16"/>
                <w:szCs w:val="16"/>
              </w:rPr>
              <w:br/>
              <w:t>(770,8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5B64404"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2E73D6D0"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524E889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15</w:t>
            </w:r>
          </w:p>
        </w:tc>
        <w:tc>
          <w:tcPr>
            <w:tcW w:w="2418" w:type="dxa"/>
            <w:tcBorders>
              <w:top w:val="nil"/>
              <w:left w:val="nil"/>
              <w:bottom w:val="single" w:sz="4" w:space="0" w:color="auto"/>
              <w:right w:val="single" w:sz="4" w:space="0" w:color="auto"/>
            </w:tcBorders>
            <w:shd w:val="clear" w:color="auto" w:fill="auto"/>
            <w:hideMark/>
          </w:tcPr>
          <w:p w14:paraId="29DB733C"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Огрунтовка</w:t>
            </w:r>
            <w:proofErr w:type="spellEnd"/>
            <w:r>
              <w:rPr>
                <w:rFonts w:ascii="Arial" w:hAnsi="Arial" w:cs="Arial"/>
                <w:color w:val="000000"/>
                <w:sz w:val="16"/>
                <w:szCs w:val="16"/>
              </w:rPr>
              <w:t xml:space="preserve"> бетонных и оштукатуренных поверхностей: </w:t>
            </w:r>
            <w:proofErr w:type="spellStart"/>
            <w:r>
              <w:rPr>
                <w:rFonts w:ascii="Arial" w:hAnsi="Arial" w:cs="Arial"/>
                <w:color w:val="000000"/>
                <w:sz w:val="16"/>
                <w:szCs w:val="16"/>
              </w:rPr>
              <w:t>органосиликатной</w:t>
            </w:r>
            <w:proofErr w:type="spellEnd"/>
            <w:r>
              <w:rPr>
                <w:rFonts w:ascii="Arial" w:hAnsi="Arial" w:cs="Arial"/>
                <w:color w:val="000000"/>
                <w:sz w:val="16"/>
                <w:szCs w:val="16"/>
              </w:rPr>
              <w:t xml:space="preserve"> композицией ОС-51-03, последующий слой</w:t>
            </w:r>
          </w:p>
        </w:tc>
        <w:tc>
          <w:tcPr>
            <w:tcW w:w="1714" w:type="dxa"/>
            <w:tcBorders>
              <w:top w:val="nil"/>
              <w:left w:val="nil"/>
              <w:bottom w:val="single" w:sz="4" w:space="0" w:color="auto"/>
              <w:right w:val="single" w:sz="4" w:space="0" w:color="auto"/>
            </w:tcBorders>
            <w:shd w:val="clear" w:color="auto" w:fill="auto"/>
            <w:hideMark/>
          </w:tcPr>
          <w:p w14:paraId="62E07EDD"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окрашиваемой поверхности</w:t>
            </w:r>
          </w:p>
        </w:tc>
        <w:tc>
          <w:tcPr>
            <w:tcW w:w="3864" w:type="dxa"/>
            <w:tcBorders>
              <w:top w:val="nil"/>
              <w:left w:val="nil"/>
              <w:bottom w:val="single" w:sz="4" w:space="0" w:color="auto"/>
              <w:right w:val="nil"/>
            </w:tcBorders>
            <w:shd w:val="clear" w:color="auto" w:fill="auto"/>
            <w:hideMark/>
          </w:tcPr>
          <w:p w14:paraId="596FDBB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70</w:t>
            </w:r>
            <w:r>
              <w:rPr>
                <w:rFonts w:ascii="Arial" w:hAnsi="Arial" w:cs="Arial"/>
                <w:color w:val="000000"/>
                <w:sz w:val="16"/>
                <w:szCs w:val="16"/>
              </w:rPr>
              <w:br/>
              <w:t>((40+30)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34D1037"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0632E8B2"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2D04B25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16</w:t>
            </w:r>
          </w:p>
        </w:tc>
        <w:tc>
          <w:tcPr>
            <w:tcW w:w="2418" w:type="dxa"/>
            <w:tcBorders>
              <w:top w:val="nil"/>
              <w:left w:val="nil"/>
              <w:bottom w:val="single" w:sz="4" w:space="0" w:color="auto"/>
              <w:right w:val="single" w:sz="4" w:space="0" w:color="auto"/>
            </w:tcBorders>
            <w:shd w:val="clear" w:color="auto" w:fill="auto"/>
            <w:hideMark/>
          </w:tcPr>
          <w:p w14:paraId="2839B594"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Окраска </w:t>
            </w:r>
            <w:proofErr w:type="spellStart"/>
            <w:r>
              <w:rPr>
                <w:rFonts w:ascii="Arial" w:hAnsi="Arial" w:cs="Arial"/>
                <w:color w:val="000000"/>
                <w:sz w:val="16"/>
                <w:szCs w:val="16"/>
              </w:rPr>
              <w:t>огрунтованных</w:t>
            </w:r>
            <w:proofErr w:type="spellEnd"/>
            <w:r>
              <w:rPr>
                <w:rFonts w:ascii="Arial" w:hAnsi="Arial" w:cs="Arial"/>
                <w:color w:val="000000"/>
                <w:sz w:val="16"/>
                <w:szCs w:val="16"/>
              </w:rPr>
              <w:t xml:space="preserve"> бетонных и оштукатуренных поверхностей: </w:t>
            </w:r>
            <w:proofErr w:type="spellStart"/>
            <w:r>
              <w:rPr>
                <w:rFonts w:ascii="Arial" w:hAnsi="Arial" w:cs="Arial"/>
                <w:color w:val="000000"/>
                <w:sz w:val="16"/>
                <w:szCs w:val="16"/>
              </w:rPr>
              <w:t>органосиликатной</w:t>
            </w:r>
            <w:proofErr w:type="spellEnd"/>
            <w:r>
              <w:rPr>
                <w:rFonts w:ascii="Arial" w:hAnsi="Arial" w:cs="Arial"/>
                <w:color w:val="000000"/>
                <w:sz w:val="16"/>
                <w:szCs w:val="16"/>
              </w:rPr>
              <w:t xml:space="preserve"> композицией ОС-51-03 (в 2 слоя)</w:t>
            </w:r>
          </w:p>
        </w:tc>
        <w:tc>
          <w:tcPr>
            <w:tcW w:w="1714" w:type="dxa"/>
            <w:tcBorders>
              <w:top w:val="nil"/>
              <w:left w:val="nil"/>
              <w:bottom w:val="single" w:sz="4" w:space="0" w:color="auto"/>
              <w:right w:val="single" w:sz="4" w:space="0" w:color="auto"/>
            </w:tcBorders>
            <w:shd w:val="clear" w:color="auto" w:fill="auto"/>
            <w:hideMark/>
          </w:tcPr>
          <w:p w14:paraId="48F7B4A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окрашиваемой поверхности</w:t>
            </w:r>
          </w:p>
        </w:tc>
        <w:tc>
          <w:tcPr>
            <w:tcW w:w="3864" w:type="dxa"/>
            <w:tcBorders>
              <w:top w:val="nil"/>
              <w:left w:val="nil"/>
              <w:bottom w:val="single" w:sz="4" w:space="0" w:color="auto"/>
              <w:right w:val="nil"/>
            </w:tcBorders>
            <w:shd w:val="clear" w:color="auto" w:fill="auto"/>
            <w:hideMark/>
          </w:tcPr>
          <w:p w14:paraId="61DB1661"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770,8</w:t>
            </w:r>
            <w:r>
              <w:rPr>
                <w:rFonts w:ascii="Arial" w:hAnsi="Arial" w:cs="Arial"/>
                <w:color w:val="000000"/>
                <w:sz w:val="16"/>
                <w:szCs w:val="16"/>
              </w:rPr>
              <w:br/>
              <w:t>(770,8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CF676A8"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5C2AFB63" w14:textId="77777777" w:rsidTr="009842D2">
        <w:trPr>
          <w:trHeight w:val="288"/>
        </w:trPr>
        <w:tc>
          <w:tcPr>
            <w:tcW w:w="9930" w:type="dxa"/>
            <w:gridSpan w:val="5"/>
            <w:tcBorders>
              <w:top w:val="nil"/>
              <w:left w:val="single" w:sz="4" w:space="0" w:color="auto"/>
              <w:bottom w:val="single" w:sz="4" w:space="0" w:color="auto"/>
              <w:right w:val="single" w:sz="4" w:space="0" w:color="000000"/>
            </w:tcBorders>
            <w:shd w:val="clear" w:color="auto" w:fill="auto"/>
            <w:hideMark/>
          </w:tcPr>
          <w:p w14:paraId="6A15AA16" w14:textId="77777777" w:rsidR="009842D2" w:rsidRDefault="009842D2" w:rsidP="009842D2">
            <w:pPr>
              <w:rPr>
                <w:rFonts w:ascii="Arial" w:hAnsi="Arial" w:cs="Arial"/>
                <w:b/>
                <w:bCs/>
                <w:color w:val="000000"/>
                <w:sz w:val="18"/>
                <w:szCs w:val="18"/>
              </w:rPr>
            </w:pPr>
            <w:r>
              <w:rPr>
                <w:rFonts w:ascii="Arial" w:hAnsi="Arial" w:cs="Arial"/>
                <w:b/>
                <w:bCs/>
                <w:color w:val="000000"/>
                <w:sz w:val="18"/>
                <w:szCs w:val="18"/>
              </w:rPr>
              <w:t xml:space="preserve"> 2. Ремонт внутренней части трубы</w:t>
            </w:r>
          </w:p>
        </w:tc>
      </w:tr>
      <w:tr w:rsidR="009842D2" w14:paraId="20780E41" w14:textId="77777777" w:rsidTr="009842D2">
        <w:trPr>
          <w:trHeight w:val="408"/>
        </w:trPr>
        <w:tc>
          <w:tcPr>
            <w:tcW w:w="434" w:type="dxa"/>
            <w:tcBorders>
              <w:top w:val="nil"/>
              <w:left w:val="single" w:sz="4" w:space="0" w:color="auto"/>
              <w:bottom w:val="single" w:sz="4" w:space="0" w:color="auto"/>
              <w:right w:val="single" w:sz="4" w:space="0" w:color="auto"/>
            </w:tcBorders>
            <w:shd w:val="clear" w:color="auto" w:fill="auto"/>
            <w:hideMark/>
          </w:tcPr>
          <w:p w14:paraId="77FAE64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17</w:t>
            </w:r>
          </w:p>
        </w:tc>
        <w:tc>
          <w:tcPr>
            <w:tcW w:w="2418" w:type="dxa"/>
            <w:tcBorders>
              <w:top w:val="nil"/>
              <w:left w:val="nil"/>
              <w:bottom w:val="single" w:sz="4" w:space="0" w:color="auto"/>
              <w:right w:val="single" w:sz="4" w:space="0" w:color="auto"/>
            </w:tcBorders>
            <w:shd w:val="clear" w:color="auto" w:fill="auto"/>
            <w:hideMark/>
          </w:tcPr>
          <w:p w14:paraId="6F61C993" w14:textId="77777777" w:rsidR="009842D2" w:rsidRDefault="009842D2" w:rsidP="009842D2">
            <w:pPr>
              <w:rPr>
                <w:rFonts w:ascii="Arial" w:hAnsi="Arial" w:cs="Arial"/>
                <w:color w:val="000000"/>
                <w:sz w:val="16"/>
                <w:szCs w:val="16"/>
              </w:rPr>
            </w:pPr>
            <w:r>
              <w:rPr>
                <w:rFonts w:ascii="Arial" w:hAnsi="Arial" w:cs="Arial"/>
                <w:color w:val="000000"/>
                <w:sz w:val="16"/>
                <w:szCs w:val="16"/>
              </w:rPr>
              <w:t>Разборка кладки нормальной из глиняного обыкновенного кирпича (монтажный проем) (мусор 1,28*1,8=2,304т)</w:t>
            </w:r>
          </w:p>
        </w:tc>
        <w:tc>
          <w:tcPr>
            <w:tcW w:w="1714" w:type="dxa"/>
            <w:tcBorders>
              <w:top w:val="nil"/>
              <w:left w:val="nil"/>
              <w:bottom w:val="single" w:sz="4" w:space="0" w:color="auto"/>
              <w:right w:val="single" w:sz="4" w:space="0" w:color="auto"/>
            </w:tcBorders>
            <w:shd w:val="clear" w:color="auto" w:fill="auto"/>
            <w:hideMark/>
          </w:tcPr>
          <w:p w14:paraId="157EEFA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м3 кладки</w:t>
            </w:r>
          </w:p>
        </w:tc>
        <w:tc>
          <w:tcPr>
            <w:tcW w:w="3864" w:type="dxa"/>
            <w:tcBorders>
              <w:top w:val="nil"/>
              <w:left w:val="nil"/>
              <w:bottom w:val="single" w:sz="4" w:space="0" w:color="auto"/>
              <w:right w:val="nil"/>
            </w:tcBorders>
            <w:shd w:val="clear" w:color="auto" w:fill="auto"/>
            <w:hideMark/>
          </w:tcPr>
          <w:p w14:paraId="41BDD9F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1,28</w:t>
            </w:r>
            <w:r>
              <w:rPr>
                <w:rFonts w:ascii="Arial" w:hAnsi="Arial" w:cs="Arial"/>
                <w:color w:val="000000"/>
                <w:sz w:val="16"/>
                <w:szCs w:val="16"/>
              </w:rPr>
              <w:br/>
              <w:t>1*2*0,64</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B6017A6"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257F1AA7"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38C78A0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lastRenderedPageBreak/>
              <w:t>18</w:t>
            </w:r>
          </w:p>
        </w:tc>
        <w:tc>
          <w:tcPr>
            <w:tcW w:w="2418" w:type="dxa"/>
            <w:tcBorders>
              <w:top w:val="nil"/>
              <w:left w:val="nil"/>
              <w:bottom w:val="single" w:sz="4" w:space="0" w:color="auto"/>
              <w:right w:val="single" w:sz="4" w:space="0" w:color="auto"/>
            </w:tcBorders>
            <w:shd w:val="clear" w:color="auto" w:fill="auto"/>
            <w:hideMark/>
          </w:tcPr>
          <w:p w14:paraId="5A0669FB" w14:textId="77777777" w:rsidR="009842D2" w:rsidRDefault="009842D2" w:rsidP="009842D2">
            <w:pPr>
              <w:rPr>
                <w:rFonts w:ascii="Arial" w:hAnsi="Arial" w:cs="Arial"/>
                <w:color w:val="000000"/>
                <w:sz w:val="16"/>
                <w:szCs w:val="16"/>
              </w:rPr>
            </w:pPr>
            <w:r>
              <w:rPr>
                <w:rFonts w:ascii="Arial" w:hAnsi="Arial" w:cs="Arial"/>
                <w:color w:val="000000"/>
                <w:sz w:val="16"/>
                <w:szCs w:val="16"/>
              </w:rPr>
              <w:t>Отбивка штукатурки с поверхностей: стен и потолков кирпичны</w:t>
            </w:r>
            <w:proofErr w:type="gramStart"/>
            <w:r>
              <w:rPr>
                <w:rFonts w:ascii="Arial" w:hAnsi="Arial" w:cs="Arial"/>
                <w:color w:val="000000"/>
                <w:sz w:val="16"/>
                <w:szCs w:val="16"/>
              </w:rPr>
              <w:t>х-</w:t>
            </w:r>
            <w:proofErr w:type="gramEnd"/>
            <w:r>
              <w:rPr>
                <w:rFonts w:ascii="Arial" w:hAnsi="Arial" w:cs="Arial"/>
                <w:color w:val="000000"/>
                <w:sz w:val="16"/>
                <w:szCs w:val="16"/>
              </w:rPr>
              <w:t xml:space="preserve">(Удаление </w:t>
            </w:r>
            <w:proofErr w:type="spellStart"/>
            <w:r>
              <w:rPr>
                <w:rFonts w:ascii="Arial" w:hAnsi="Arial" w:cs="Arial"/>
                <w:color w:val="000000"/>
                <w:sz w:val="16"/>
                <w:szCs w:val="16"/>
              </w:rPr>
              <w:t>непрочнодержащегося</w:t>
            </w:r>
            <w:proofErr w:type="spellEnd"/>
            <w:r>
              <w:rPr>
                <w:rFonts w:ascii="Arial" w:hAnsi="Arial" w:cs="Arial"/>
                <w:color w:val="000000"/>
                <w:sz w:val="16"/>
                <w:szCs w:val="16"/>
              </w:rPr>
              <w:t xml:space="preserve"> торкретирования) (мусор 214*0,025*1,8=9,63т)</w:t>
            </w:r>
          </w:p>
        </w:tc>
        <w:tc>
          <w:tcPr>
            <w:tcW w:w="1714" w:type="dxa"/>
            <w:tcBorders>
              <w:top w:val="nil"/>
              <w:left w:val="nil"/>
              <w:bottom w:val="single" w:sz="4" w:space="0" w:color="auto"/>
              <w:right w:val="single" w:sz="4" w:space="0" w:color="auto"/>
            </w:tcBorders>
            <w:shd w:val="clear" w:color="auto" w:fill="auto"/>
            <w:hideMark/>
          </w:tcPr>
          <w:p w14:paraId="431CBAA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p>
        </w:tc>
        <w:tc>
          <w:tcPr>
            <w:tcW w:w="3864" w:type="dxa"/>
            <w:tcBorders>
              <w:top w:val="nil"/>
              <w:left w:val="nil"/>
              <w:bottom w:val="single" w:sz="4" w:space="0" w:color="auto"/>
              <w:right w:val="nil"/>
            </w:tcBorders>
            <w:shd w:val="clear" w:color="auto" w:fill="auto"/>
            <w:hideMark/>
          </w:tcPr>
          <w:p w14:paraId="40320EF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214</w:t>
            </w:r>
            <w:r>
              <w:rPr>
                <w:rFonts w:ascii="Arial" w:hAnsi="Arial" w:cs="Arial"/>
                <w:color w:val="000000"/>
                <w:sz w:val="16"/>
                <w:szCs w:val="16"/>
              </w:rPr>
              <w:br/>
              <w:t>(214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B74A8DD"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48A8A1EB"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182E2F8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19</w:t>
            </w:r>
          </w:p>
        </w:tc>
        <w:tc>
          <w:tcPr>
            <w:tcW w:w="2418" w:type="dxa"/>
            <w:tcBorders>
              <w:top w:val="nil"/>
              <w:left w:val="nil"/>
              <w:bottom w:val="single" w:sz="4" w:space="0" w:color="auto"/>
              <w:right w:val="single" w:sz="4" w:space="0" w:color="auto"/>
            </w:tcBorders>
            <w:shd w:val="clear" w:color="auto" w:fill="auto"/>
            <w:hideMark/>
          </w:tcPr>
          <w:p w14:paraId="3EE1B34B"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Гидроструйная</w:t>
            </w:r>
            <w:proofErr w:type="spellEnd"/>
            <w:r>
              <w:rPr>
                <w:rFonts w:ascii="Arial" w:hAnsi="Arial" w:cs="Arial"/>
                <w:color w:val="000000"/>
                <w:sz w:val="16"/>
                <w:szCs w:val="16"/>
              </w:rPr>
              <w:t xml:space="preserve"> очистка: бетонных поверхностей применит.(5% содовым раствором внутренней поверхности)</w:t>
            </w:r>
          </w:p>
        </w:tc>
        <w:tc>
          <w:tcPr>
            <w:tcW w:w="1714" w:type="dxa"/>
            <w:tcBorders>
              <w:top w:val="nil"/>
              <w:left w:val="nil"/>
              <w:bottom w:val="single" w:sz="4" w:space="0" w:color="auto"/>
              <w:right w:val="single" w:sz="4" w:space="0" w:color="auto"/>
            </w:tcBorders>
            <w:shd w:val="clear" w:color="auto" w:fill="auto"/>
            <w:hideMark/>
          </w:tcPr>
          <w:p w14:paraId="73A82400"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поверхности</w:t>
            </w:r>
          </w:p>
        </w:tc>
        <w:tc>
          <w:tcPr>
            <w:tcW w:w="3864" w:type="dxa"/>
            <w:tcBorders>
              <w:top w:val="nil"/>
              <w:left w:val="nil"/>
              <w:bottom w:val="single" w:sz="4" w:space="0" w:color="auto"/>
              <w:right w:val="nil"/>
            </w:tcBorders>
            <w:shd w:val="clear" w:color="auto" w:fill="auto"/>
            <w:hideMark/>
          </w:tcPr>
          <w:p w14:paraId="147A197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312</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B2F1796"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667DBE7"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085898B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20</w:t>
            </w:r>
          </w:p>
        </w:tc>
        <w:tc>
          <w:tcPr>
            <w:tcW w:w="2418" w:type="dxa"/>
            <w:tcBorders>
              <w:top w:val="nil"/>
              <w:left w:val="nil"/>
              <w:bottom w:val="single" w:sz="4" w:space="0" w:color="auto"/>
              <w:right w:val="single" w:sz="4" w:space="0" w:color="auto"/>
            </w:tcBorders>
            <w:shd w:val="clear" w:color="auto" w:fill="auto"/>
            <w:hideMark/>
          </w:tcPr>
          <w:p w14:paraId="49E6ED2F"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Гидроструйная</w:t>
            </w:r>
            <w:proofErr w:type="spellEnd"/>
            <w:r>
              <w:rPr>
                <w:rFonts w:ascii="Arial" w:hAnsi="Arial" w:cs="Arial"/>
                <w:color w:val="000000"/>
                <w:sz w:val="16"/>
                <w:szCs w:val="16"/>
              </w:rPr>
              <w:t xml:space="preserve"> очистка: бетонных поверхностей применит</w:t>
            </w:r>
            <w:proofErr w:type="gramStart"/>
            <w:r>
              <w:rPr>
                <w:rFonts w:ascii="Arial" w:hAnsi="Arial" w:cs="Arial"/>
                <w:color w:val="000000"/>
                <w:sz w:val="16"/>
                <w:szCs w:val="16"/>
              </w:rPr>
              <w:t>.(</w:t>
            </w:r>
            <w:proofErr w:type="gramEnd"/>
            <w:r>
              <w:rPr>
                <w:rFonts w:ascii="Arial" w:hAnsi="Arial" w:cs="Arial"/>
                <w:color w:val="000000"/>
                <w:sz w:val="16"/>
                <w:szCs w:val="16"/>
              </w:rPr>
              <w:t xml:space="preserve"> внутренней поверхности)</w:t>
            </w:r>
          </w:p>
        </w:tc>
        <w:tc>
          <w:tcPr>
            <w:tcW w:w="1714" w:type="dxa"/>
            <w:tcBorders>
              <w:top w:val="nil"/>
              <w:left w:val="nil"/>
              <w:bottom w:val="single" w:sz="4" w:space="0" w:color="auto"/>
              <w:right w:val="single" w:sz="4" w:space="0" w:color="auto"/>
            </w:tcBorders>
            <w:shd w:val="clear" w:color="auto" w:fill="auto"/>
            <w:hideMark/>
          </w:tcPr>
          <w:p w14:paraId="3B25FBF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w:t>
            </w:r>
            <w:proofErr w:type="gramStart"/>
            <w:r>
              <w:rPr>
                <w:rFonts w:ascii="Arial" w:hAnsi="Arial" w:cs="Arial"/>
                <w:color w:val="000000"/>
                <w:sz w:val="16"/>
                <w:szCs w:val="16"/>
              </w:rPr>
              <w:t>2</w:t>
            </w:r>
            <w:proofErr w:type="gramEnd"/>
            <w:r>
              <w:rPr>
                <w:rFonts w:ascii="Arial" w:hAnsi="Arial" w:cs="Arial"/>
                <w:color w:val="000000"/>
                <w:sz w:val="16"/>
                <w:szCs w:val="16"/>
              </w:rPr>
              <w:t xml:space="preserve"> поверхности</w:t>
            </w:r>
          </w:p>
        </w:tc>
        <w:tc>
          <w:tcPr>
            <w:tcW w:w="3864" w:type="dxa"/>
            <w:tcBorders>
              <w:top w:val="nil"/>
              <w:left w:val="nil"/>
              <w:bottom w:val="single" w:sz="4" w:space="0" w:color="auto"/>
              <w:right w:val="nil"/>
            </w:tcBorders>
            <w:shd w:val="clear" w:color="auto" w:fill="auto"/>
            <w:hideMark/>
          </w:tcPr>
          <w:p w14:paraId="3B400F0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312</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38DEA72"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2AA91312" w14:textId="77777777" w:rsidTr="009842D2">
        <w:trPr>
          <w:trHeight w:val="288"/>
        </w:trPr>
        <w:tc>
          <w:tcPr>
            <w:tcW w:w="99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6BE125" w14:textId="77777777" w:rsidR="009842D2" w:rsidRDefault="009842D2" w:rsidP="009842D2">
            <w:pPr>
              <w:rPr>
                <w:rFonts w:ascii="Arial" w:hAnsi="Arial" w:cs="Arial"/>
                <w:b/>
                <w:bCs/>
                <w:color w:val="000000"/>
                <w:sz w:val="16"/>
                <w:szCs w:val="16"/>
              </w:rPr>
            </w:pPr>
            <w:r>
              <w:rPr>
                <w:rFonts w:ascii="Arial" w:hAnsi="Arial" w:cs="Arial"/>
                <w:b/>
                <w:bCs/>
                <w:color w:val="000000"/>
                <w:sz w:val="16"/>
                <w:szCs w:val="16"/>
              </w:rPr>
              <w:t xml:space="preserve">Восстановление покрытия </w:t>
            </w:r>
            <w:proofErr w:type="spellStart"/>
            <w:r>
              <w:rPr>
                <w:rFonts w:ascii="Arial" w:hAnsi="Arial" w:cs="Arial"/>
                <w:b/>
                <w:bCs/>
                <w:color w:val="000000"/>
                <w:sz w:val="16"/>
                <w:szCs w:val="16"/>
              </w:rPr>
              <w:t>футеровочных</w:t>
            </w:r>
            <w:proofErr w:type="spellEnd"/>
            <w:r>
              <w:rPr>
                <w:rFonts w:ascii="Arial" w:hAnsi="Arial" w:cs="Arial"/>
                <w:b/>
                <w:bCs/>
                <w:color w:val="000000"/>
                <w:sz w:val="16"/>
                <w:szCs w:val="16"/>
              </w:rPr>
              <w:t xml:space="preserve"> барабанов и разделительной стенки</w:t>
            </w:r>
          </w:p>
        </w:tc>
      </w:tr>
      <w:tr w:rsidR="009842D2" w14:paraId="582581FF"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334D701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21</w:t>
            </w:r>
          </w:p>
        </w:tc>
        <w:tc>
          <w:tcPr>
            <w:tcW w:w="2418" w:type="dxa"/>
            <w:tcBorders>
              <w:top w:val="nil"/>
              <w:left w:val="nil"/>
              <w:bottom w:val="single" w:sz="4" w:space="0" w:color="auto"/>
              <w:right w:val="single" w:sz="4" w:space="0" w:color="auto"/>
            </w:tcBorders>
            <w:shd w:val="clear" w:color="auto" w:fill="auto"/>
            <w:hideMark/>
          </w:tcPr>
          <w:p w14:paraId="3CD1A79A"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Изоляция кладки печей, котлов, трубопроводов: асбестовым шнуром (устранение зазора </w:t>
            </w:r>
            <w:proofErr w:type="gramStart"/>
            <w:r>
              <w:rPr>
                <w:rFonts w:ascii="Arial" w:hAnsi="Arial" w:cs="Arial"/>
                <w:color w:val="000000"/>
                <w:sz w:val="16"/>
                <w:szCs w:val="16"/>
              </w:rPr>
              <w:t>м</w:t>
            </w:r>
            <w:proofErr w:type="gramEnd"/>
            <w:r>
              <w:rPr>
                <w:rFonts w:ascii="Arial" w:hAnsi="Arial" w:cs="Arial"/>
                <w:color w:val="000000"/>
                <w:sz w:val="16"/>
                <w:szCs w:val="16"/>
              </w:rPr>
              <w:t>/</w:t>
            </w:r>
            <w:proofErr w:type="spellStart"/>
            <w:r>
              <w:rPr>
                <w:rFonts w:ascii="Arial" w:hAnsi="Arial" w:cs="Arial"/>
                <w:color w:val="000000"/>
                <w:sz w:val="16"/>
                <w:szCs w:val="16"/>
              </w:rPr>
              <w:t>ду</w:t>
            </w:r>
            <w:proofErr w:type="spellEnd"/>
            <w:r>
              <w:rPr>
                <w:rFonts w:ascii="Arial" w:hAnsi="Arial" w:cs="Arial"/>
                <w:color w:val="000000"/>
                <w:sz w:val="16"/>
                <w:szCs w:val="16"/>
              </w:rPr>
              <w:t xml:space="preserve"> кирпичной кладкой ствола и футеровкой на </w:t>
            </w:r>
            <w:proofErr w:type="spellStart"/>
            <w:r>
              <w:rPr>
                <w:rFonts w:ascii="Arial" w:hAnsi="Arial" w:cs="Arial"/>
                <w:color w:val="000000"/>
                <w:sz w:val="16"/>
                <w:szCs w:val="16"/>
              </w:rPr>
              <w:t>отм</w:t>
            </w:r>
            <w:proofErr w:type="spellEnd"/>
            <w:r>
              <w:rPr>
                <w:rFonts w:ascii="Arial" w:hAnsi="Arial" w:cs="Arial"/>
                <w:color w:val="000000"/>
                <w:sz w:val="16"/>
                <w:szCs w:val="16"/>
              </w:rPr>
              <w:t>. +39,150)</w:t>
            </w:r>
          </w:p>
        </w:tc>
        <w:tc>
          <w:tcPr>
            <w:tcW w:w="1714" w:type="dxa"/>
            <w:tcBorders>
              <w:top w:val="nil"/>
              <w:left w:val="nil"/>
              <w:bottom w:val="single" w:sz="4" w:space="0" w:color="auto"/>
              <w:right w:val="single" w:sz="4" w:space="0" w:color="auto"/>
            </w:tcBorders>
            <w:shd w:val="clear" w:color="auto" w:fill="auto"/>
            <w:hideMark/>
          </w:tcPr>
          <w:p w14:paraId="52178DD8" w14:textId="77777777" w:rsidR="009842D2" w:rsidRDefault="009842D2" w:rsidP="009842D2">
            <w:pPr>
              <w:jc w:val="center"/>
              <w:rPr>
                <w:rFonts w:ascii="Arial" w:hAnsi="Arial" w:cs="Arial"/>
                <w:color w:val="000000"/>
                <w:sz w:val="16"/>
                <w:szCs w:val="16"/>
              </w:rPr>
            </w:pPr>
            <w:proofErr w:type="gramStart"/>
            <w:r>
              <w:rPr>
                <w:rFonts w:ascii="Arial" w:hAnsi="Arial" w:cs="Arial"/>
                <w:color w:val="000000"/>
                <w:sz w:val="16"/>
                <w:szCs w:val="16"/>
              </w:rPr>
              <w:t>кг</w:t>
            </w:r>
            <w:proofErr w:type="gramEnd"/>
            <w:r>
              <w:rPr>
                <w:rFonts w:ascii="Arial" w:hAnsi="Arial" w:cs="Arial"/>
                <w:color w:val="000000"/>
                <w:sz w:val="16"/>
                <w:szCs w:val="16"/>
              </w:rPr>
              <w:t xml:space="preserve"> асбестового шнура</w:t>
            </w:r>
          </w:p>
        </w:tc>
        <w:tc>
          <w:tcPr>
            <w:tcW w:w="3864" w:type="dxa"/>
            <w:tcBorders>
              <w:top w:val="nil"/>
              <w:left w:val="nil"/>
              <w:bottom w:val="single" w:sz="4" w:space="0" w:color="auto"/>
              <w:right w:val="nil"/>
            </w:tcBorders>
            <w:shd w:val="clear" w:color="auto" w:fill="auto"/>
            <w:hideMark/>
          </w:tcPr>
          <w:p w14:paraId="6CA97B9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6,98</w:t>
            </w:r>
            <w:r>
              <w:rPr>
                <w:rFonts w:ascii="Arial" w:hAnsi="Arial" w:cs="Arial"/>
                <w:color w:val="000000"/>
                <w:sz w:val="16"/>
                <w:szCs w:val="16"/>
              </w:rPr>
              <w:br/>
              <w:t>(6,98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CF683A7"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36786991"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31F8F5C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22</w:t>
            </w:r>
          </w:p>
        </w:tc>
        <w:tc>
          <w:tcPr>
            <w:tcW w:w="2418" w:type="dxa"/>
            <w:tcBorders>
              <w:top w:val="nil"/>
              <w:left w:val="nil"/>
              <w:bottom w:val="single" w:sz="4" w:space="0" w:color="auto"/>
              <w:right w:val="single" w:sz="4" w:space="0" w:color="auto"/>
            </w:tcBorders>
            <w:shd w:val="clear" w:color="auto" w:fill="auto"/>
            <w:hideMark/>
          </w:tcPr>
          <w:p w14:paraId="36FA44A3" w14:textId="77777777" w:rsidR="009842D2" w:rsidRDefault="009842D2" w:rsidP="009842D2">
            <w:pPr>
              <w:rPr>
                <w:rFonts w:ascii="Arial" w:hAnsi="Arial" w:cs="Arial"/>
                <w:color w:val="000000"/>
                <w:sz w:val="16"/>
                <w:szCs w:val="16"/>
              </w:rPr>
            </w:pPr>
            <w:r>
              <w:rPr>
                <w:rFonts w:ascii="Arial" w:hAnsi="Arial" w:cs="Arial"/>
                <w:color w:val="000000"/>
                <w:sz w:val="16"/>
                <w:szCs w:val="16"/>
              </w:rPr>
              <w:t>Торкретирование поверхности при толщине слоя до 20 мм</w:t>
            </w:r>
          </w:p>
        </w:tc>
        <w:tc>
          <w:tcPr>
            <w:tcW w:w="1714" w:type="dxa"/>
            <w:tcBorders>
              <w:top w:val="nil"/>
              <w:left w:val="nil"/>
              <w:bottom w:val="single" w:sz="4" w:space="0" w:color="auto"/>
              <w:right w:val="single" w:sz="4" w:space="0" w:color="auto"/>
            </w:tcBorders>
            <w:shd w:val="clear" w:color="auto" w:fill="auto"/>
            <w:hideMark/>
          </w:tcPr>
          <w:p w14:paraId="3A27FD8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поверхности</w:t>
            </w:r>
          </w:p>
        </w:tc>
        <w:tc>
          <w:tcPr>
            <w:tcW w:w="3864" w:type="dxa"/>
            <w:tcBorders>
              <w:top w:val="nil"/>
              <w:left w:val="nil"/>
              <w:bottom w:val="single" w:sz="4" w:space="0" w:color="auto"/>
              <w:right w:val="nil"/>
            </w:tcBorders>
            <w:shd w:val="clear" w:color="auto" w:fill="auto"/>
            <w:hideMark/>
          </w:tcPr>
          <w:p w14:paraId="2B35F57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271</w:t>
            </w:r>
            <w:r>
              <w:rPr>
                <w:rFonts w:ascii="Arial" w:hAnsi="Arial" w:cs="Arial"/>
                <w:color w:val="000000"/>
                <w:sz w:val="16"/>
                <w:szCs w:val="16"/>
              </w:rPr>
              <w:br/>
              <w:t>(271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017A742"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22239634"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4476AA4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23</w:t>
            </w:r>
          </w:p>
        </w:tc>
        <w:tc>
          <w:tcPr>
            <w:tcW w:w="2418" w:type="dxa"/>
            <w:tcBorders>
              <w:top w:val="nil"/>
              <w:left w:val="nil"/>
              <w:bottom w:val="single" w:sz="4" w:space="0" w:color="auto"/>
              <w:right w:val="single" w:sz="4" w:space="0" w:color="auto"/>
            </w:tcBorders>
            <w:shd w:val="clear" w:color="auto" w:fill="auto"/>
            <w:hideMark/>
          </w:tcPr>
          <w:p w14:paraId="177048E2" w14:textId="77777777" w:rsidR="009842D2" w:rsidRDefault="009842D2" w:rsidP="009842D2">
            <w:pPr>
              <w:rPr>
                <w:rFonts w:ascii="Arial" w:hAnsi="Arial" w:cs="Arial"/>
                <w:color w:val="000000"/>
                <w:sz w:val="16"/>
                <w:szCs w:val="16"/>
              </w:rPr>
            </w:pPr>
            <w:proofErr w:type="gramStart"/>
            <w:r>
              <w:rPr>
                <w:rFonts w:ascii="Arial" w:hAnsi="Arial" w:cs="Arial"/>
                <w:color w:val="000000"/>
                <w:sz w:val="16"/>
                <w:szCs w:val="16"/>
              </w:rPr>
              <w:t xml:space="preserve">Ремонт штукатурки наружных криволинейных откосов по камню и бетону цементно-известковым раствором: с земли и лесов (Цементные отливы по </w:t>
            </w:r>
            <w:proofErr w:type="spellStart"/>
            <w:r>
              <w:rPr>
                <w:rFonts w:ascii="Arial" w:hAnsi="Arial" w:cs="Arial"/>
                <w:color w:val="000000"/>
                <w:sz w:val="16"/>
                <w:szCs w:val="16"/>
              </w:rPr>
              <w:t>слезниковым</w:t>
            </w:r>
            <w:proofErr w:type="spellEnd"/>
            <w:r>
              <w:rPr>
                <w:rFonts w:ascii="Arial" w:hAnsi="Arial" w:cs="Arial"/>
                <w:color w:val="000000"/>
                <w:sz w:val="16"/>
                <w:szCs w:val="16"/>
              </w:rPr>
              <w:t xml:space="preserve"> поясам </w:t>
            </w:r>
            <w:proofErr w:type="spellStart"/>
            <w:r>
              <w:rPr>
                <w:rFonts w:ascii="Arial" w:hAnsi="Arial" w:cs="Arial"/>
                <w:color w:val="000000"/>
                <w:sz w:val="16"/>
                <w:szCs w:val="16"/>
              </w:rPr>
              <w:t>футеровочных</w:t>
            </w:r>
            <w:proofErr w:type="spellEnd"/>
            <w:r>
              <w:rPr>
                <w:rFonts w:ascii="Arial" w:hAnsi="Arial" w:cs="Arial"/>
                <w:color w:val="000000"/>
                <w:sz w:val="16"/>
                <w:szCs w:val="16"/>
              </w:rPr>
              <w:t xml:space="preserve"> барабанов.</w:t>
            </w:r>
            <w:proofErr w:type="gramEnd"/>
          </w:p>
        </w:tc>
        <w:tc>
          <w:tcPr>
            <w:tcW w:w="1714" w:type="dxa"/>
            <w:tcBorders>
              <w:top w:val="nil"/>
              <w:left w:val="nil"/>
              <w:bottom w:val="single" w:sz="4" w:space="0" w:color="auto"/>
              <w:right w:val="single" w:sz="4" w:space="0" w:color="auto"/>
            </w:tcBorders>
            <w:shd w:val="clear" w:color="auto" w:fill="auto"/>
            <w:hideMark/>
          </w:tcPr>
          <w:p w14:paraId="49A8B1B6"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м</w:t>
            </w:r>
            <w:proofErr w:type="gramStart"/>
            <w:r>
              <w:rPr>
                <w:rFonts w:ascii="Arial" w:hAnsi="Arial" w:cs="Arial"/>
                <w:color w:val="000000"/>
                <w:sz w:val="16"/>
                <w:szCs w:val="16"/>
              </w:rPr>
              <w:t>2</w:t>
            </w:r>
            <w:proofErr w:type="gramEnd"/>
            <w:r>
              <w:rPr>
                <w:rFonts w:ascii="Arial" w:hAnsi="Arial" w:cs="Arial"/>
                <w:color w:val="000000"/>
                <w:sz w:val="16"/>
                <w:szCs w:val="16"/>
              </w:rPr>
              <w:t xml:space="preserve"> отремонтированной поверхности</w:t>
            </w:r>
          </w:p>
        </w:tc>
        <w:tc>
          <w:tcPr>
            <w:tcW w:w="3864" w:type="dxa"/>
            <w:tcBorders>
              <w:top w:val="nil"/>
              <w:left w:val="nil"/>
              <w:bottom w:val="single" w:sz="4" w:space="0" w:color="auto"/>
              <w:right w:val="nil"/>
            </w:tcBorders>
            <w:shd w:val="clear" w:color="auto" w:fill="auto"/>
            <w:hideMark/>
          </w:tcPr>
          <w:p w14:paraId="67B6620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21,5</w:t>
            </w:r>
            <w:r>
              <w:rPr>
                <w:rFonts w:ascii="Arial" w:hAnsi="Arial" w:cs="Arial"/>
                <w:color w:val="000000"/>
                <w:sz w:val="16"/>
                <w:szCs w:val="16"/>
              </w:rPr>
              <w:br/>
              <w:t>(21,5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ADB178E"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3AE5F406"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4A4606C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24</w:t>
            </w:r>
          </w:p>
        </w:tc>
        <w:tc>
          <w:tcPr>
            <w:tcW w:w="2418" w:type="dxa"/>
            <w:tcBorders>
              <w:top w:val="nil"/>
              <w:left w:val="nil"/>
              <w:bottom w:val="single" w:sz="4" w:space="0" w:color="auto"/>
              <w:right w:val="single" w:sz="4" w:space="0" w:color="auto"/>
            </w:tcBorders>
            <w:shd w:val="clear" w:color="auto" w:fill="auto"/>
            <w:hideMark/>
          </w:tcPr>
          <w:p w14:paraId="7B7F01D7" w14:textId="77777777" w:rsidR="009842D2" w:rsidRDefault="009842D2" w:rsidP="009842D2">
            <w:pPr>
              <w:rPr>
                <w:rFonts w:ascii="Arial" w:hAnsi="Arial" w:cs="Arial"/>
                <w:color w:val="000000"/>
                <w:sz w:val="16"/>
                <w:szCs w:val="16"/>
              </w:rPr>
            </w:pPr>
            <w:r>
              <w:rPr>
                <w:rFonts w:ascii="Arial" w:hAnsi="Arial" w:cs="Arial"/>
                <w:color w:val="000000"/>
                <w:sz w:val="16"/>
                <w:szCs w:val="16"/>
              </w:rPr>
              <w:t>Механизированное приготовление растворов в построечных условиях: цементных</w:t>
            </w:r>
          </w:p>
        </w:tc>
        <w:tc>
          <w:tcPr>
            <w:tcW w:w="1714" w:type="dxa"/>
            <w:tcBorders>
              <w:top w:val="nil"/>
              <w:left w:val="nil"/>
              <w:bottom w:val="single" w:sz="4" w:space="0" w:color="auto"/>
              <w:right w:val="single" w:sz="4" w:space="0" w:color="auto"/>
            </w:tcBorders>
            <w:shd w:val="clear" w:color="auto" w:fill="auto"/>
            <w:hideMark/>
          </w:tcPr>
          <w:p w14:paraId="5276977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м3 раствора</w:t>
            </w:r>
          </w:p>
        </w:tc>
        <w:tc>
          <w:tcPr>
            <w:tcW w:w="3864" w:type="dxa"/>
            <w:tcBorders>
              <w:top w:val="nil"/>
              <w:left w:val="nil"/>
              <w:bottom w:val="single" w:sz="4" w:space="0" w:color="auto"/>
              <w:right w:val="nil"/>
            </w:tcBorders>
            <w:shd w:val="clear" w:color="auto" w:fill="auto"/>
            <w:hideMark/>
          </w:tcPr>
          <w:p w14:paraId="2A9E259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7,016265</w:t>
            </w:r>
            <w:r>
              <w:rPr>
                <w:rFonts w:ascii="Arial" w:hAnsi="Arial" w:cs="Arial"/>
                <w:color w:val="000000"/>
                <w:sz w:val="16"/>
                <w:szCs w:val="16"/>
              </w:rPr>
              <w:br/>
              <w:t>(11,5175+34,55/1000+0,3655+10,1/1000)/1,7</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01619BC"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67374E09"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22CF62E6"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25</w:t>
            </w:r>
          </w:p>
        </w:tc>
        <w:tc>
          <w:tcPr>
            <w:tcW w:w="2418" w:type="dxa"/>
            <w:tcBorders>
              <w:top w:val="nil"/>
              <w:left w:val="nil"/>
              <w:bottom w:val="single" w:sz="4" w:space="0" w:color="auto"/>
              <w:right w:val="single" w:sz="4" w:space="0" w:color="auto"/>
            </w:tcBorders>
            <w:shd w:val="clear" w:color="auto" w:fill="auto"/>
            <w:hideMark/>
          </w:tcPr>
          <w:p w14:paraId="0911C76F" w14:textId="77777777" w:rsidR="009842D2" w:rsidRDefault="009842D2" w:rsidP="009842D2">
            <w:pPr>
              <w:rPr>
                <w:rFonts w:ascii="Arial" w:hAnsi="Arial" w:cs="Arial"/>
                <w:color w:val="000000"/>
                <w:sz w:val="16"/>
                <w:szCs w:val="16"/>
              </w:rPr>
            </w:pPr>
            <w:r>
              <w:rPr>
                <w:rFonts w:ascii="Arial" w:hAnsi="Arial" w:cs="Arial"/>
                <w:color w:val="000000"/>
                <w:sz w:val="16"/>
                <w:szCs w:val="16"/>
              </w:rPr>
              <w:t>Очистка помещений от строительного мусор</w:t>
            </w:r>
            <w:proofErr w:type="gramStart"/>
            <w:r>
              <w:rPr>
                <w:rFonts w:ascii="Arial" w:hAnsi="Arial" w:cs="Arial"/>
                <w:color w:val="000000"/>
                <w:sz w:val="16"/>
                <w:szCs w:val="16"/>
              </w:rPr>
              <w:t>а-</w:t>
            </w:r>
            <w:proofErr w:type="gramEnd"/>
            <w:r>
              <w:rPr>
                <w:rFonts w:ascii="Arial" w:hAnsi="Arial" w:cs="Arial"/>
                <w:color w:val="000000"/>
                <w:sz w:val="16"/>
                <w:szCs w:val="16"/>
              </w:rPr>
              <w:t>(Очистка скопления старых зольных отложений)</w:t>
            </w:r>
          </w:p>
        </w:tc>
        <w:tc>
          <w:tcPr>
            <w:tcW w:w="1714" w:type="dxa"/>
            <w:tcBorders>
              <w:top w:val="nil"/>
              <w:left w:val="nil"/>
              <w:bottom w:val="single" w:sz="4" w:space="0" w:color="auto"/>
              <w:right w:val="single" w:sz="4" w:space="0" w:color="auto"/>
            </w:tcBorders>
            <w:shd w:val="clear" w:color="auto" w:fill="auto"/>
            <w:hideMark/>
          </w:tcPr>
          <w:p w14:paraId="0A1C9171"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т мусора</w:t>
            </w:r>
          </w:p>
        </w:tc>
        <w:tc>
          <w:tcPr>
            <w:tcW w:w="3864" w:type="dxa"/>
            <w:tcBorders>
              <w:top w:val="nil"/>
              <w:left w:val="nil"/>
              <w:bottom w:val="single" w:sz="4" w:space="0" w:color="auto"/>
              <w:right w:val="nil"/>
            </w:tcBorders>
            <w:shd w:val="clear" w:color="auto" w:fill="auto"/>
            <w:hideMark/>
          </w:tcPr>
          <w:p w14:paraId="050464A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7,5</w:t>
            </w:r>
            <w:r>
              <w:rPr>
                <w:rFonts w:ascii="Arial" w:hAnsi="Arial" w:cs="Arial"/>
                <w:color w:val="000000"/>
                <w:sz w:val="16"/>
                <w:szCs w:val="16"/>
              </w:rPr>
              <w:br/>
              <w:t>((15*0,5)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4965B3F"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0E1ED351" w14:textId="77777777" w:rsidTr="009842D2">
        <w:trPr>
          <w:trHeight w:val="288"/>
        </w:trPr>
        <w:tc>
          <w:tcPr>
            <w:tcW w:w="434" w:type="dxa"/>
            <w:tcBorders>
              <w:top w:val="nil"/>
              <w:left w:val="single" w:sz="4" w:space="0" w:color="auto"/>
              <w:bottom w:val="single" w:sz="4" w:space="0" w:color="auto"/>
              <w:right w:val="single" w:sz="4" w:space="0" w:color="auto"/>
            </w:tcBorders>
            <w:shd w:val="clear" w:color="auto" w:fill="auto"/>
            <w:hideMark/>
          </w:tcPr>
          <w:p w14:paraId="4FB99A6B"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26</w:t>
            </w:r>
          </w:p>
        </w:tc>
        <w:tc>
          <w:tcPr>
            <w:tcW w:w="2418" w:type="dxa"/>
            <w:tcBorders>
              <w:top w:val="nil"/>
              <w:left w:val="nil"/>
              <w:bottom w:val="single" w:sz="4" w:space="0" w:color="auto"/>
              <w:right w:val="single" w:sz="4" w:space="0" w:color="auto"/>
            </w:tcBorders>
            <w:shd w:val="clear" w:color="auto" w:fill="auto"/>
            <w:hideMark/>
          </w:tcPr>
          <w:p w14:paraId="1E65CAF9" w14:textId="77777777" w:rsidR="009842D2" w:rsidRDefault="009842D2" w:rsidP="009842D2">
            <w:pPr>
              <w:rPr>
                <w:rFonts w:ascii="Arial" w:hAnsi="Arial" w:cs="Arial"/>
                <w:color w:val="000000"/>
                <w:sz w:val="16"/>
                <w:szCs w:val="16"/>
              </w:rPr>
            </w:pPr>
            <w:r>
              <w:rPr>
                <w:rFonts w:ascii="Arial" w:hAnsi="Arial" w:cs="Arial"/>
                <w:color w:val="000000"/>
                <w:sz w:val="16"/>
                <w:szCs w:val="16"/>
              </w:rPr>
              <w:t>Затаривание строительного мусора в мешки</w:t>
            </w:r>
          </w:p>
        </w:tc>
        <w:tc>
          <w:tcPr>
            <w:tcW w:w="1714" w:type="dxa"/>
            <w:tcBorders>
              <w:top w:val="nil"/>
              <w:left w:val="nil"/>
              <w:bottom w:val="single" w:sz="4" w:space="0" w:color="auto"/>
              <w:right w:val="single" w:sz="4" w:space="0" w:color="auto"/>
            </w:tcBorders>
            <w:shd w:val="clear" w:color="auto" w:fill="auto"/>
            <w:hideMark/>
          </w:tcPr>
          <w:p w14:paraId="42286C9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w:t>
            </w:r>
          </w:p>
        </w:tc>
        <w:tc>
          <w:tcPr>
            <w:tcW w:w="3864" w:type="dxa"/>
            <w:tcBorders>
              <w:top w:val="nil"/>
              <w:left w:val="nil"/>
              <w:bottom w:val="single" w:sz="4" w:space="0" w:color="auto"/>
              <w:right w:val="nil"/>
            </w:tcBorders>
            <w:shd w:val="clear" w:color="auto" w:fill="auto"/>
            <w:hideMark/>
          </w:tcPr>
          <w:p w14:paraId="23DB27FD"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7,5</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999D8CC"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7B4D18AF" w14:textId="77777777" w:rsidTr="009842D2">
        <w:trPr>
          <w:trHeight w:val="408"/>
        </w:trPr>
        <w:tc>
          <w:tcPr>
            <w:tcW w:w="434" w:type="dxa"/>
            <w:tcBorders>
              <w:top w:val="nil"/>
              <w:left w:val="single" w:sz="4" w:space="0" w:color="auto"/>
              <w:bottom w:val="single" w:sz="4" w:space="0" w:color="auto"/>
              <w:right w:val="single" w:sz="4" w:space="0" w:color="auto"/>
            </w:tcBorders>
            <w:shd w:val="clear" w:color="auto" w:fill="auto"/>
            <w:hideMark/>
          </w:tcPr>
          <w:p w14:paraId="4F9D8FA9"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27</w:t>
            </w:r>
          </w:p>
        </w:tc>
        <w:tc>
          <w:tcPr>
            <w:tcW w:w="2418" w:type="dxa"/>
            <w:tcBorders>
              <w:top w:val="nil"/>
              <w:left w:val="nil"/>
              <w:bottom w:val="single" w:sz="4" w:space="0" w:color="auto"/>
              <w:right w:val="single" w:sz="4" w:space="0" w:color="auto"/>
            </w:tcBorders>
            <w:shd w:val="clear" w:color="auto" w:fill="auto"/>
            <w:hideMark/>
          </w:tcPr>
          <w:p w14:paraId="6A9D19F0" w14:textId="77777777" w:rsidR="009842D2" w:rsidRDefault="009842D2" w:rsidP="009842D2">
            <w:pPr>
              <w:rPr>
                <w:rFonts w:ascii="Arial" w:hAnsi="Arial" w:cs="Arial"/>
                <w:color w:val="000000"/>
                <w:sz w:val="16"/>
                <w:szCs w:val="16"/>
              </w:rPr>
            </w:pPr>
            <w:r>
              <w:rPr>
                <w:rFonts w:ascii="Arial" w:hAnsi="Arial" w:cs="Arial"/>
                <w:color w:val="000000"/>
                <w:sz w:val="16"/>
                <w:szCs w:val="16"/>
              </w:rPr>
              <w:t>Кладка стволов кирпичных труб высотой: до 60 м (монтажный проем)</w:t>
            </w:r>
          </w:p>
        </w:tc>
        <w:tc>
          <w:tcPr>
            <w:tcW w:w="1714" w:type="dxa"/>
            <w:tcBorders>
              <w:top w:val="nil"/>
              <w:left w:val="nil"/>
              <w:bottom w:val="single" w:sz="4" w:space="0" w:color="auto"/>
              <w:right w:val="single" w:sz="4" w:space="0" w:color="auto"/>
            </w:tcBorders>
            <w:shd w:val="clear" w:color="auto" w:fill="auto"/>
            <w:hideMark/>
          </w:tcPr>
          <w:p w14:paraId="27F8FA5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м3 кладки</w:t>
            </w:r>
          </w:p>
        </w:tc>
        <w:tc>
          <w:tcPr>
            <w:tcW w:w="3864" w:type="dxa"/>
            <w:tcBorders>
              <w:top w:val="nil"/>
              <w:left w:val="nil"/>
              <w:bottom w:val="single" w:sz="4" w:space="0" w:color="auto"/>
              <w:right w:val="nil"/>
            </w:tcBorders>
            <w:shd w:val="clear" w:color="auto" w:fill="auto"/>
            <w:hideMark/>
          </w:tcPr>
          <w:p w14:paraId="15A8692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1,28</w:t>
            </w:r>
            <w:r>
              <w:rPr>
                <w:rFonts w:ascii="Arial" w:hAnsi="Arial" w:cs="Arial"/>
                <w:color w:val="000000"/>
                <w:sz w:val="16"/>
                <w:szCs w:val="16"/>
              </w:rPr>
              <w:br/>
              <w:t>1*2*0,64</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8D76BBD"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6BBBC113" w14:textId="77777777" w:rsidTr="009842D2">
        <w:trPr>
          <w:trHeight w:val="288"/>
        </w:trPr>
        <w:tc>
          <w:tcPr>
            <w:tcW w:w="9930" w:type="dxa"/>
            <w:gridSpan w:val="5"/>
            <w:tcBorders>
              <w:top w:val="nil"/>
              <w:left w:val="single" w:sz="4" w:space="0" w:color="auto"/>
              <w:bottom w:val="single" w:sz="4" w:space="0" w:color="auto"/>
              <w:right w:val="single" w:sz="4" w:space="0" w:color="000000"/>
            </w:tcBorders>
            <w:shd w:val="clear" w:color="auto" w:fill="auto"/>
            <w:hideMark/>
          </w:tcPr>
          <w:p w14:paraId="57B8E87C" w14:textId="77777777" w:rsidR="009842D2" w:rsidRDefault="009842D2" w:rsidP="009842D2">
            <w:pPr>
              <w:rPr>
                <w:rFonts w:ascii="Arial" w:hAnsi="Arial" w:cs="Arial"/>
                <w:b/>
                <w:bCs/>
                <w:color w:val="000000"/>
                <w:sz w:val="18"/>
                <w:szCs w:val="18"/>
              </w:rPr>
            </w:pPr>
            <w:r>
              <w:rPr>
                <w:rFonts w:ascii="Arial" w:hAnsi="Arial" w:cs="Arial"/>
                <w:b/>
                <w:bCs/>
                <w:color w:val="000000"/>
                <w:sz w:val="18"/>
                <w:szCs w:val="18"/>
              </w:rPr>
              <w:t xml:space="preserve"> 3. Устройство </w:t>
            </w:r>
            <w:proofErr w:type="spellStart"/>
            <w:r>
              <w:rPr>
                <w:rFonts w:ascii="Arial" w:hAnsi="Arial" w:cs="Arial"/>
                <w:b/>
                <w:bCs/>
                <w:color w:val="000000"/>
                <w:sz w:val="18"/>
                <w:szCs w:val="18"/>
              </w:rPr>
              <w:t>молниезащиты</w:t>
            </w:r>
            <w:proofErr w:type="spellEnd"/>
            <w:r>
              <w:rPr>
                <w:rFonts w:ascii="Arial" w:hAnsi="Arial" w:cs="Arial"/>
                <w:b/>
                <w:bCs/>
                <w:color w:val="000000"/>
                <w:sz w:val="18"/>
                <w:szCs w:val="18"/>
              </w:rPr>
              <w:t xml:space="preserve"> и </w:t>
            </w:r>
            <w:proofErr w:type="spellStart"/>
            <w:r>
              <w:rPr>
                <w:rFonts w:ascii="Arial" w:hAnsi="Arial" w:cs="Arial"/>
                <w:b/>
                <w:bCs/>
                <w:color w:val="000000"/>
                <w:sz w:val="18"/>
                <w:szCs w:val="18"/>
              </w:rPr>
              <w:t>грозозащиты</w:t>
            </w:r>
            <w:proofErr w:type="spellEnd"/>
          </w:p>
        </w:tc>
      </w:tr>
      <w:tr w:rsidR="009842D2" w14:paraId="00B5696D" w14:textId="77777777" w:rsidTr="009842D2">
        <w:trPr>
          <w:trHeight w:val="816"/>
        </w:trPr>
        <w:tc>
          <w:tcPr>
            <w:tcW w:w="434" w:type="dxa"/>
            <w:tcBorders>
              <w:top w:val="nil"/>
              <w:left w:val="single" w:sz="4" w:space="0" w:color="auto"/>
              <w:bottom w:val="single" w:sz="4" w:space="0" w:color="auto"/>
              <w:right w:val="single" w:sz="4" w:space="0" w:color="auto"/>
            </w:tcBorders>
            <w:shd w:val="clear" w:color="auto" w:fill="auto"/>
            <w:hideMark/>
          </w:tcPr>
          <w:p w14:paraId="1CEAE28D"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28</w:t>
            </w:r>
          </w:p>
        </w:tc>
        <w:tc>
          <w:tcPr>
            <w:tcW w:w="2418" w:type="dxa"/>
            <w:tcBorders>
              <w:top w:val="nil"/>
              <w:left w:val="nil"/>
              <w:bottom w:val="single" w:sz="4" w:space="0" w:color="auto"/>
              <w:right w:val="single" w:sz="4" w:space="0" w:color="auto"/>
            </w:tcBorders>
            <w:shd w:val="clear" w:color="auto" w:fill="auto"/>
            <w:hideMark/>
          </w:tcPr>
          <w:p w14:paraId="7A01FD3B"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Установка металлических деталей труб: </w:t>
            </w:r>
            <w:proofErr w:type="spellStart"/>
            <w:r>
              <w:rPr>
                <w:rFonts w:ascii="Arial" w:hAnsi="Arial" w:cs="Arial"/>
                <w:color w:val="000000"/>
                <w:sz w:val="16"/>
                <w:szCs w:val="16"/>
              </w:rPr>
              <w:t>грозозащита</w:t>
            </w:r>
            <w:proofErr w:type="spellEnd"/>
          </w:p>
        </w:tc>
        <w:tc>
          <w:tcPr>
            <w:tcW w:w="1714" w:type="dxa"/>
            <w:tcBorders>
              <w:top w:val="nil"/>
              <w:left w:val="nil"/>
              <w:bottom w:val="single" w:sz="4" w:space="0" w:color="auto"/>
              <w:right w:val="single" w:sz="4" w:space="0" w:color="auto"/>
            </w:tcBorders>
            <w:shd w:val="clear" w:color="auto" w:fill="auto"/>
            <w:hideMark/>
          </w:tcPr>
          <w:p w14:paraId="395CC19C" w14:textId="77777777" w:rsidR="009842D2" w:rsidRDefault="009842D2" w:rsidP="009842D2">
            <w:pPr>
              <w:jc w:val="center"/>
              <w:rPr>
                <w:rFonts w:ascii="Arial" w:hAnsi="Arial" w:cs="Arial"/>
                <w:color w:val="000000"/>
                <w:sz w:val="16"/>
                <w:szCs w:val="16"/>
              </w:rPr>
            </w:pPr>
            <w:proofErr w:type="gramStart"/>
            <w:r>
              <w:rPr>
                <w:rFonts w:ascii="Arial" w:hAnsi="Arial" w:cs="Arial"/>
                <w:color w:val="000000"/>
                <w:sz w:val="16"/>
                <w:szCs w:val="16"/>
              </w:rPr>
              <w:t>м</w:t>
            </w:r>
            <w:proofErr w:type="gramEnd"/>
            <w:r>
              <w:rPr>
                <w:rFonts w:ascii="Arial" w:hAnsi="Arial" w:cs="Arial"/>
                <w:color w:val="000000"/>
                <w:sz w:val="16"/>
                <w:szCs w:val="16"/>
              </w:rPr>
              <w:t xml:space="preserve"> токоотводящего каната</w:t>
            </w:r>
          </w:p>
        </w:tc>
        <w:tc>
          <w:tcPr>
            <w:tcW w:w="3864" w:type="dxa"/>
            <w:tcBorders>
              <w:top w:val="nil"/>
              <w:left w:val="nil"/>
              <w:bottom w:val="single" w:sz="4" w:space="0" w:color="auto"/>
              <w:right w:val="nil"/>
            </w:tcBorders>
            <w:shd w:val="clear" w:color="auto" w:fill="auto"/>
            <w:hideMark/>
          </w:tcPr>
          <w:p w14:paraId="367C5D3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10</w:t>
            </w:r>
            <w:r>
              <w:rPr>
                <w:rFonts w:ascii="Arial" w:hAnsi="Arial" w:cs="Arial"/>
                <w:color w:val="000000"/>
                <w:sz w:val="16"/>
                <w:szCs w:val="16"/>
              </w:rPr>
              <w:br/>
              <w:t>(10 / 100)*100</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C10846E"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4AD65B2" w14:textId="77777777" w:rsidTr="009842D2">
        <w:trPr>
          <w:trHeight w:val="288"/>
        </w:trPr>
        <w:tc>
          <w:tcPr>
            <w:tcW w:w="9930" w:type="dxa"/>
            <w:gridSpan w:val="5"/>
            <w:tcBorders>
              <w:top w:val="nil"/>
              <w:left w:val="single" w:sz="4" w:space="0" w:color="auto"/>
              <w:bottom w:val="single" w:sz="4" w:space="0" w:color="auto"/>
              <w:right w:val="single" w:sz="4" w:space="0" w:color="000000"/>
            </w:tcBorders>
            <w:shd w:val="clear" w:color="auto" w:fill="auto"/>
            <w:hideMark/>
          </w:tcPr>
          <w:p w14:paraId="4A9A1892" w14:textId="77777777" w:rsidR="009842D2" w:rsidRDefault="009842D2" w:rsidP="009842D2">
            <w:pPr>
              <w:rPr>
                <w:rFonts w:ascii="Arial" w:hAnsi="Arial" w:cs="Arial"/>
                <w:b/>
                <w:bCs/>
                <w:color w:val="000000"/>
                <w:sz w:val="18"/>
                <w:szCs w:val="18"/>
              </w:rPr>
            </w:pPr>
            <w:r>
              <w:rPr>
                <w:rFonts w:ascii="Arial" w:hAnsi="Arial" w:cs="Arial"/>
                <w:b/>
                <w:bCs/>
                <w:color w:val="000000"/>
                <w:sz w:val="18"/>
                <w:szCs w:val="18"/>
              </w:rPr>
              <w:t xml:space="preserve"> 4. Погрузка, вывоз, размещение/утилизация строительного мусора</w:t>
            </w:r>
          </w:p>
        </w:tc>
      </w:tr>
      <w:tr w:rsidR="009842D2" w14:paraId="2E1F5B9C" w14:textId="77777777" w:rsidTr="009842D2">
        <w:trPr>
          <w:trHeight w:val="1020"/>
        </w:trPr>
        <w:tc>
          <w:tcPr>
            <w:tcW w:w="434" w:type="dxa"/>
            <w:tcBorders>
              <w:top w:val="nil"/>
              <w:left w:val="single" w:sz="4" w:space="0" w:color="auto"/>
              <w:bottom w:val="single" w:sz="4" w:space="0" w:color="auto"/>
              <w:right w:val="single" w:sz="4" w:space="0" w:color="auto"/>
            </w:tcBorders>
            <w:shd w:val="clear" w:color="auto" w:fill="auto"/>
            <w:hideMark/>
          </w:tcPr>
          <w:p w14:paraId="5B2315A2"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lastRenderedPageBreak/>
              <w:t>29</w:t>
            </w:r>
          </w:p>
        </w:tc>
        <w:tc>
          <w:tcPr>
            <w:tcW w:w="2418" w:type="dxa"/>
            <w:tcBorders>
              <w:top w:val="nil"/>
              <w:left w:val="nil"/>
              <w:bottom w:val="single" w:sz="4" w:space="0" w:color="auto"/>
              <w:right w:val="single" w:sz="4" w:space="0" w:color="auto"/>
            </w:tcBorders>
            <w:shd w:val="clear" w:color="auto" w:fill="auto"/>
            <w:hideMark/>
          </w:tcPr>
          <w:p w14:paraId="6C01DBFD" w14:textId="77777777" w:rsidR="009842D2" w:rsidRDefault="009842D2" w:rsidP="009842D2">
            <w:pPr>
              <w:rPr>
                <w:rFonts w:ascii="Arial" w:hAnsi="Arial" w:cs="Arial"/>
                <w:color w:val="000000"/>
                <w:sz w:val="16"/>
                <w:szCs w:val="16"/>
              </w:rPr>
            </w:pPr>
            <w:r>
              <w:rPr>
                <w:rFonts w:ascii="Arial" w:hAnsi="Arial" w:cs="Arial"/>
                <w:color w:val="000000"/>
                <w:sz w:val="16"/>
                <w:szCs w:val="16"/>
              </w:rPr>
              <w:t>Погрузочные работы при автомобильных перевозках: мусора строительного с погрузкой вручную</w:t>
            </w:r>
          </w:p>
        </w:tc>
        <w:tc>
          <w:tcPr>
            <w:tcW w:w="1714" w:type="dxa"/>
            <w:tcBorders>
              <w:top w:val="nil"/>
              <w:left w:val="nil"/>
              <w:bottom w:val="single" w:sz="4" w:space="0" w:color="auto"/>
              <w:right w:val="single" w:sz="4" w:space="0" w:color="auto"/>
            </w:tcBorders>
            <w:shd w:val="clear" w:color="auto" w:fill="auto"/>
            <w:hideMark/>
          </w:tcPr>
          <w:p w14:paraId="1E616795"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 груза</w:t>
            </w:r>
          </w:p>
        </w:tc>
        <w:tc>
          <w:tcPr>
            <w:tcW w:w="3864" w:type="dxa"/>
            <w:tcBorders>
              <w:top w:val="nil"/>
              <w:left w:val="nil"/>
              <w:bottom w:val="single" w:sz="4" w:space="0" w:color="auto"/>
              <w:right w:val="nil"/>
            </w:tcBorders>
            <w:shd w:val="clear" w:color="auto" w:fill="auto"/>
            <w:hideMark/>
          </w:tcPr>
          <w:p w14:paraId="19CF7D8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22,80264</w:t>
            </w:r>
            <w:r>
              <w:rPr>
                <w:rFonts w:ascii="Arial" w:hAnsi="Arial" w:cs="Arial"/>
                <w:color w:val="000000"/>
                <w:sz w:val="16"/>
                <w:szCs w:val="16"/>
              </w:rPr>
              <w:br/>
              <w:t>1,28744+1,28*1,8+2,14*100*0,025*1,8+2,0812+7,5</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8102319"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3412AE64" w14:textId="77777777" w:rsidTr="009842D2">
        <w:trPr>
          <w:trHeight w:val="412"/>
        </w:trPr>
        <w:tc>
          <w:tcPr>
            <w:tcW w:w="434" w:type="dxa"/>
            <w:tcBorders>
              <w:top w:val="nil"/>
              <w:left w:val="single" w:sz="4" w:space="0" w:color="auto"/>
              <w:bottom w:val="single" w:sz="4" w:space="0" w:color="auto"/>
              <w:right w:val="single" w:sz="4" w:space="0" w:color="auto"/>
            </w:tcBorders>
            <w:shd w:val="clear" w:color="auto" w:fill="auto"/>
            <w:hideMark/>
          </w:tcPr>
          <w:p w14:paraId="040A4E3C"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30</w:t>
            </w:r>
          </w:p>
        </w:tc>
        <w:tc>
          <w:tcPr>
            <w:tcW w:w="2418" w:type="dxa"/>
            <w:tcBorders>
              <w:top w:val="nil"/>
              <w:left w:val="nil"/>
              <w:bottom w:val="single" w:sz="4" w:space="0" w:color="auto"/>
              <w:right w:val="single" w:sz="4" w:space="0" w:color="auto"/>
            </w:tcBorders>
            <w:shd w:val="clear" w:color="auto" w:fill="auto"/>
            <w:hideMark/>
          </w:tcPr>
          <w:p w14:paraId="1A68101E" w14:textId="77777777" w:rsidR="009842D2" w:rsidRDefault="009842D2" w:rsidP="009842D2">
            <w:pPr>
              <w:rPr>
                <w:rFonts w:ascii="Arial" w:hAnsi="Arial" w:cs="Arial"/>
                <w:color w:val="000000"/>
                <w:sz w:val="16"/>
                <w:szCs w:val="16"/>
              </w:rPr>
            </w:pPr>
            <w:r>
              <w:rPr>
                <w:rFonts w:ascii="Arial" w:hAnsi="Arial" w:cs="Arial"/>
                <w:color w:val="000000"/>
                <w:sz w:val="16"/>
                <w:szCs w:val="16"/>
              </w:rPr>
              <w:t>Вывоз, размещение/утилизация</w:t>
            </w:r>
          </w:p>
        </w:tc>
        <w:tc>
          <w:tcPr>
            <w:tcW w:w="1714" w:type="dxa"/>
            <w:tcBorders>
              <w:top w:val="nil"/>
              <w:left w:val="nil"/>
              <w:bottom w:val="single" w:sz="4" w:space="0" w:color="auto"/>
              <w:right w:val="single" w:sz="4" w:space="0" w:color="auto"/>
            </w:tcBorders>
            <w:shd w:val="clear" w:color="auto" w:fill="auto"/>
            <w:hideMark/>
          </w:tcPr>
          <w:p w14:paraId="253F0AD8"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1м3</w:t>
            </w:r>
          </w:p>
        </w:tc>
        <w:tc>
          <w:tcPr>
            <w:tcW w:w="3864" w:type="dxa"/>
            <w:tcBorders>
              <w:top w:val="nil"/>
              <w:left w:val="nil"/>
              <w:bottom w:val="single" w:sz="4" w:space="0" w:color="auto"/>
              <w:right w:val="nil"/>
            </w:tcBorders>
            <w:shd w:val="clear" w:color="auto" w:fill="auto"/>
            <w:hideMark/>
          </w:tcPr>
          <w:p w14:paraId="7E8FBFE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23,5014667</w:t>
            </w:r>
            <w:r>
              <w:rPr>
                <w:rFonts w:ascii="Arial" w:hAnsi="Arial" w:cs="Arial"/>
                <w:color w:val="000000"/>
                <w:sz w:val="16"/>
                <w:szCs w:val="16"/>
              </w:rPr>
              <w:br/>
              <w:t>1,28744/1,8+11,934/1,8+2,0812/1,8+7,5/0,5</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BC307E4"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10D6102E" w14:textId="77777777" w:rsidTr="009842D2">
        <w:trPr>
          <w:trHeight w:val="288"/>
        </w:trPr>
        <w:tc>
          <w:tcPr>
            <w:tcW w:w="9930" w:type="dxa"/>
            <w:gridSpan w:val="5"/>
            <w:tcBorders>
              <w:top w:val="nil"/>
              <w:left w:val="single" w:sz="4" w:space="0" w:color="auto"/>
              <w:bottom w:val="single" w:sz="4" w:space="0" w:color="auto"/>
              <w:right w:val="single" w:sz="4" w:space="0" w:color="000000"/>
            </w:tcBorders>
            <w:shd w:val="clear" w:color="auto" w:fill="auto"/>
            <w:hideMark/>
          </w:tcPr>
          <w:p w14:paraId="4BB8EFD8" w14:textId="77777777" w:rsidR="009842D2" w:rsidRDefault="009842D2" w:rsidP="009842D2">
            <w:pPr>
              <w:rPr>
                <w:rFonts w:ascii="Arial" w:hAnsi="Arial" w:cs="Arial"/>
                <w:b/>
                <w:bCs/>
                <w:color w:val="000000"/>
                <w:sz w:val="18"/>
                <w:szCs w:val="18"/>
              </w:rPr>
            </w:pPr>
            <w:r>
              <w:rPr>
                <w:rFonts w:ascii="Arial" w:hAnsi="Arial" w:cs="Arial"/>
                <w:b/>
                <w:bCs/>
                <w:color w:val="000000"/>
                <w:sz w:val="18"/>
                <w:szCs w:val="18"/>
              </w:rPr>
              <w:t xml:space="preserve"> 5. Навеска и </w:t>
            </w:r>
            <w:proofErr w:type="spellStart"/>
            <w:r>
              <w:rPr>
                <w:rFonts w:ascii="Arial" w:hAnsi="Arial" w:cs="Arial"/>
                <w:b/>
                <w:bCs/>
                <w:color w:val="000000"/>
                <w:sz w:val="18"/>
                <w:szCs w:val="18"/>
              </w:rPr>
              <w:t>перенавеска</w:t>
            </w:r>
            <w:proofErr w:type="spellEnd"/>
            <w:r>
              <w:rPr>
                <w:rFonts w:ascii="Arial" w:hAnsi="Arial" w:cs="Arial"/>
                <w:b/>
                <w:bCs/>
                <w:color w:val="000000"/>
                <w:sz w:val="18"/>
                <w:szCs w:val="18"/>
              </w:rPr>
              <w:t xml:space="preserve"> альпинистского снаряжения</w:t>
            </w:r>
          </w:p>
        </w:tc>
      </w:tr>
      <w:tr w:rsidR="009842D2" w14:paraId="4E3A1D00" w14:textId="77777777" w:rsidTr="009842D2">
        <w:trPr>
          <w:trHeight w:val="612"/>
        </w:trPr>
        <w:tc>
          <w:tcPr>
            <w:tcW w:w="434" w:type="dxa"/>
            <w:tcBorders>
              <w:top w:val="nil"/>
              <w:left w:val="single" w:sz="4" w:space="0" w:color="auto"/>
              <w:bottom w:val="single" w:sz="4" w:space="0" w:color="auto"/>
              <w:right w:val="single" w:sz="4" w:space="0" w:color="auto"/>
            </w:tcBorders>
            <w:shd w:val="clear" w:color="auto" w:fill="auto"/>
            <w:hideMark/>
          </w:tcPr>
          <w:p w14:paraId="7F377EF6"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31</w:t>
            </w:r>
          </w:p>
        </w:tc>
        <w:tc>
          <w:tcPr>
            <w:tcW w:w="2418" w:type="dxa"/>
            <w:tcBorders>
              <w:top w:val="nil"/>
              <w:left w:val="nil"/>
              <w:bottom w:val="single" w:sz="4" w:space="0" w:color="auto"/>
              <w:right w:val="single" w:sz="4" w:space="0" w:color="auto"/>
            </w:tcBorders>
            <w:shd w:val="clear" w:color="auto" w:fill="auto"/>
            <w:hideMark/>
          </w:tcPr>
          <w:p w14:paraId="0F0EA3CC"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Монтаж площадок с настилом и ограждением из листовой, рифленой, просечной и круглой </w:t>
            </w:r>
            <w:proofErr w:type="gramStart"/>
            <w:r>
              <w:rPr>
                <w:rFonts w:ascii="Arial" w:hAnsi="Arial" w:cs="Arial"/>
                <w:color w:val="000000"/>
                <w:sz w:val="16"/>
                <w:szCs w:val="16"/>
              </w:rPr>
              <w:t>стали-временные</w:t>
            </w:r>
            <w:proofErr w:type="gramEnd"/>
            <w:r>
              <w:rPr>
                <w:rFonts w:ascii="Arial" w:hAnsi="Arial" w:cs="Arial"/>
                <w:color w:val="000000"/>
                <w:sz w:val="16"/>
                <w:szCs w:val="16"/>
              </w:rPr>
              <w:t xml:space="preserve"> площадки</w:t>
            </w:r>
          </w:p>
        </w:tc>
        <w:tc>
          <w:tcPr>
            <w:tcW w:w="1714" w:type="dxa"/>
            <w:tcBorders>
              <w:top w:val="nil"/>
              <w:left w:val="nil"/>
              <w:bottom w:val="single" w:sz="4" w:space="0" w:color="auto"/>
              <w:right w:val="single" w:sz="4" w:space="0" w:color="auto"/>
            </w:tcBorders>
            <w:shd w:val="clear" w:color="auto" w:fill="auto"/>
            <w:hideMark/>
          </w:tcPr>
          <w:p w14:paraId="3FAE8953"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т конструкций</w:t>
            </w:r>
          </w:p>
        </w:tc>
        <w:tc>
          <w:tcPr>
            <w:tcW w:w="3864" w:type="dxa"/>
            <w:tcBorders>
              <w:top w:val="nil"/>
              <w:left w:val="nil"/>
              <w:bottom w:val="single" w:sz="4" w:space="0" w:color="auto"/>
              <w:right w:val="nil"/>
            </w:tcBorders>
            <w:shd w:val="clear" w:color="auto" w:fill="auto"/>
            <w:hideMark/>
          </w:tcPr>
          <w:p w14:paraId="25D7022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0,07</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47B6E0F"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613202BC" w14:textId="77777777" w:rsidTr="009842D2">
        <w:trPr>
          <w:trHeight w:val="288"/>
        </w:trPr>
        <w:tc>
          <w:tcPr>
            <w:tcW w:w="434" w:type="dxa"/>
            <w:tcBorders>
              <w:top w:val="nil"/>
              <w:left w:val="single" w:sz="4" w:space="0" w:color="auto"/>
              <w:bottom w:val="single" w:sz="4" w:space="0" w:color="auto"/>
              <w:right w:val="single" w:sz="4" w:space="0" w:color="auto"/>
            </w:tcBorders>
            <w:shd w:val="clear" w:color="auto" w:fill="auto"/>
            <w:hideMark/>
          </w:tcPr>
          <w:p w14:paraId="267763E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32</w:t>
            </w:r>
          </w:p>
        </w:tc>
        <w:tc>
          <w:tcPr>
            <w:tcW w:w="2418" w:type="dxa"/>
            <w:tcBorders>
              <w:top w:val="nil"/>
              <w:left w:val="nil"/>
              <w:bottom w:val="single" w:sz="4" w:space="0" w:color="auto"/>
              <w:right w:val="single" w:sz="4" w:space="0" w:color="auto"/>
            </w:tcBorders>
            <w:shd w:val="clear" w:color="auto" w:fill="auto"/>
            <w:hideMark/>
          </w:tcPr>
          <w:p w14:paraId="4D3FE1F7" w14:textId="77777777" w:rsidR="009842D2" w:rsidRDefault="009842D2" w:rsidP="009842D2">
            <w:pPr>
              <w:rPr>
                <w:rFonts w:ascii="Arial" w:hAnsi="Arial" w:cs="Arial"/>
                <w:color w:val="000000"/>
                <w:sz w:val="16"/>
                <w:szCs w:val="16"/>
              </w:rPr>
            </w:pPr>
            <w:r>
              <w:rPr>
                <w:rFonts w:ascii="Arial" w:hAnsi="Arial" w:cs="Arial"/>
                <w:color w:val="000000"/>
                <w:sz w:val="16"/>
                <w:szCs w:val="16"/>
              </w:rPr>
              <w:t>Навеска страховочного троса</w:t>
            </w:r>
          </w:p>
        </w:tc>
        <w:tc>
          <w:tcPr>
            <w:tcW w:w="1714" w:type="dxa"/>
            <w:tcBorders>
              <w:top w:val="nil"/>
              <w:left w:val="nil"/>
              <w:bottom w:val="single" w:sz="4" w:space="0" w:color="auto"/>
              <w:right w:val="single" w:sz="4" w:space="0" w:color="auto"/>
            </w:tcBorders>
            <w:shd w:val="clear" w:color="auto" w:fill="auto"/>
            <w:hideMark/>
          </w:tcPr>
          <w:p w14:paraId="26CCAD2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операция</w:t>
            </w:r>
          </w:p>
        </w:tc>
        <w:tc>
          <w:tcPr>
            <w:tcW w:w="3864" w:type="dxa"/>
            <w:tcBorders>
              <w:top w:val="nil"/>
              <w:left w:val="nil"/>
              <w:bottom w:val="single" w:sz="4" w:space="0" w:color="auto"/>
              <w:right w:val="nil"/>
            </w:tcBorders>
            <w:shd w:val="clear" w:color="auto" w:fill="auto"/>
            <w:hideMark/>
          </w:tcPr>
          <w:p w14:paraId="151B84A4"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BBC4864"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6C8093DD" w14:textId="77777777" w:rsidTr="009842D2">
        <w:trPr>
          <w:trHeight w:val="288"/>
        </w:trPr>
        <w:tc>
          <w:tcPr>
            <w:tcW w:w="434" w:type="dxa"/>
            <w:tcBorders>
              <w:top w:val="nil"/>
              <w:left w:val="single" w:sz="4" w:space="0" w:color="auto"/>
              <w:bottom w:val="single" w:sz="4" w:space="0" w:color="auto"/>
              <w:right w:val="single" w:sz="4" w:space="0" w:color="auto"/>
            </w:tcBorders>
            <w:shd w:val="clear" w:color="auto" w:fill="auto"/>
            <w:hideMark/>
          </w:tcPr>
          <w:p w14:paraId="569FE167"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33</w:t>
            </w:r>
          </w:p>
        </w:tc>
        <w:tc>
          <w:tcPr>
            <w:tcW w:w="2418" w:type="dxa"/>
            <w:tcBorders>
              <w:top w:val="nil"/>
              <w:left w:val="nil"/>
              <w:bottom w:val="single" w:sz="4" w:space="0" w:color="auto"/>
              <w:right w:val="single" w:sz="4" w:space="0" w:color="auto"/>
            </w:tcBorders>
            <w:shd w:val="clear" w:color="auto" w:fill="auto"/>
            <w:hideMark/>
          </w:tcPr>
          <w:p w14:paraId="4E9716F7" w14:textId="77777777" w:rsidR="009842D2" w:rsidRDefault="009842D2" w:rsidP="009842D2">
            <w:pPr>
              <w:rPr>
                <w:rFonts w:ascii="Arial" w:hAnsi="Arial" w:cs="Arial"/>
                <w:color w:val="000000"/>
                <w:sz w:val="16"/>
                <w:szCs w:val="16"/>
              </w:rPr>
            </w:pPr>
            <w:r>
              <w:rPr>
                <w:rFonts w:ascii="Arial" w:hAnsi="Arial" w:cs="Arial"/>
                <w:color w:val="000000"/>
                <w:sz w:val="16"/>
                <w:szCs w:val="16"/>
              </w:rPr>
              <w:t>Навеска рабочего троса</w:t>
            </w:r>
          </w:p>
        </w:tc>
        <w:tc>
          <w:tcPr>
            <w:tcW w:w="1714" w:type="dxa"/>
            <w:tcBorders>
              <w:top w:val="nil"/>
              <w:left w:val="nil"/>
              <w:bottom w:val="single" w:sz="4" w:space="0" w:color="auto"/>
              <w:right w:val="single" w:sz="4" w:space="0" w:color="auto"/>
            </w:tcBorders>
            <w:shd w:val="clear" w:color="auto" w:fill="auto"/>
            <w:hideMark/>
          </w:tcPr>
          <w:p w14:paraId="1558E6D0"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операция</w:t>
            </w:r>
          </w:p>
        </w:tc>
        <w:tc>
          <w:tcPr>
            <w:tcW w:w="3864" w:type="dxa"/>
            <w:tcBorders>
              <w:top w:val="nil"/>
              <w:left w:val="nil"/>
              <w:bottom w:val="single" w:sz="4" w:space="0" w:color="auto"/>
              <w:right w:val="nil"/>
            </w:tcBorders>
            <w:shd w:val="clear" w:color="auto" w:fill="auto"/>
            <w:hideMark/>
          </w:tcPr>
          <w:p w14:paraId="0E9B6E51"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BE3C81A"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0513C185" w14:textId="77777777" w:rsidTr="009842D2">
        <w:trPr>
          <w:trHeight w:val="288"/>
        </w:trPr>
        <w:tc>
          <w:tcPr>
            <w:tcW w:w="434" w:type="dxa"/>
            <w:tcBorders>
              <w:top w:val="nil"/>
              <w:left w:val="single" w:sz="4" w:space="0" w:color="auto"/>
              <w:bottom w:val="single" w:sz="4" w:space="0" w:color="auto"/>
              <w:right w:val="single" w:sz="4" w:space="0" w:color="auto"/>
            </w:tcBorders>
            <w:shd w:val="clear" w:color="auto" w:fill="auto"/>
            <w:hideMark/>
          </w:tcPr>
          <w:p w14:paraId="1BB5803F"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34</w:t>
            </w:r>
          </w:p>
        </w:tc>
        <w:tc>
          <w:tcPr>
            <w:tcW w:w="2418" w:type="dxa"/>
            <w:tcBorders>
              <w:top w:val="nil"/>
              <w:left w:val="nil"/>
              <w:bottom w:val="single" w:sz="4" w:space="0" w:color="auto"/>
              <w:right w:val="single" w:sz="4" w:space="0" w:color="auto"/>
            </w:tcBorders>
            <w:shd w:val="clear" w:color="auto" w:fill="auto"/>
            <w:hideMark/>
          </w:tcPr>
          <w:p w14:paraId="1D05A736" w14:textId="77777777" w:rsidR="009842D2" w:rsidRDefault="009842D2" w:rsidP="009842D2">
            <w:pPr>
              <w:rPr>
                <w:rFonts w:ascii="Arial" w:hAnsi="Arial" w:cs="Arial"/>
                <w:color w:val="000000"/>
                <w:sz w:val="16"/>
                <w:szCs w:val="16"/>
              </w:rPr>
            </w:pPr>
            <w:proofErr w:type="spellStart"/>
            <w:r>
              <w:rPr>
                <w:rFonts w:ascii="Arial" w:hAnsi="Arial" w:cs="Arial"/>
                <w:color w:val="000000"/>
                <w:sz w:val="16"/>
                <w:szCs w:val="16"/>
              </w:rPr>
              <w:t>Перенавеска</w:t>
            </w:r>
            <w:proofErr w:type="spellEnd"/>
            <w:r>
              <w:rPr>
                <w:rFonts w:ascii="Arial" w:hAnsi="Arial" w:cs="Arial"/>
                <w:color w:val="000000"/>
                <w:sz w:val="16"/>
                <w:szCs w:val="16"/>
              </w:rPr>
              <w:t xml:space="preserve"> рабочего троса</w:t>
            </w:r>
          </w:p>
        </w:tc>
        <w:tc>
          <w:tcPr>
            <w:tcW w:w="1714" w:type="dxa"/>
            <w:tcBorders>
              <w:top w:val="nil"/>
              <w:left w:val="nil"/>
              <w:bottom w:val="single" w:sz="4" w:space="0" w:color="auto"/>
              <w:right w:val="single" w:sz="4" w:space="0" w:color="auto"/>
            </w:tcBorders>
            <w:shd w:val="clear" w:color="auto" w:fill="auto"/>
            <w:hideMark/>
          </w:tcPr>
          <w:p w14:paraId="7CEC908A"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 операция</w:t>
            </w:r>
          </w:p>
        </w:tc>
        <w:tc>
          <w:tcPr>
            <w:tcW w:w="3864" w:type="dxa"/>
            <w:tcBorders>
              <w:top w:val="nil"/>
              <w:left w:val="nil"/>
              <w:bottom w:val="single" w:sz="4" w:space="0" w:color="auto"/>
              <w:right w:val="nil"/>
            </w:tcBorders>
            <w:shd w:val="clear" w:color="auto" w:fill="auto"/>
            <w:hideMark/>
          </w:tcPr>
          <w:p w14:paraId="1A71FABE" w14:textId="77777777" w:rsidR="009842D2" w:rsidRDefault="009842D2" w:rsidP="009842D2">
            <w:pPr>
              <w:jc w:val="center"/>
              <w:rPr>
                <w:rFonts w:ascii="Arial" w:hAnsi="Arial" w:cs="Arial"/>
                <w:color w:val="000000"/>
                <w:sz w:val="16"/>
                <w:szCs w:val="16"/>
              </w:rPr>
            </w:pPr>
            <w:r>
              <w:rPr>
                <w:rFonts w:ascii="Arial" w:hAnsi="Arial" w:cs="Arial"/>
                <w:color w:val="000000"/>
                <w:sz w:val="16"/>
                <w:szCs w:val="16"/>
              </w:rPr>
              <w:t>12</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1AD0133" w14:textId="77777777" w:rsidR="009842D2" w:rsidRDefault="009842D2" w:rsidP="009842D2">
            <w:pPr>
              <w:rPr>
                <w:rFonts w:ascii="Arial" w:hAnsi="Arial" w:cs="Arial"/>
                <w:color w:val="000000"/>
                <w:sz w:val="16"/>
                <w:szCs w:val="16"/>
              </w:rPr>
            </w:pPr>
            <w:r>
              <w:rPr>
                <w:rFonts w:ascii="Arial" w:hAnsi="Arial" w:cs="Arial"/>
                <w:color w:val="000000"/>
                <w:sz w:val="16"/>
                <w:szCs w:val="16"/>
              </w:rPr>
              <w:t> </w:t>
            </w:r>
          </w:p>
        </w:tc>
      </w:tr>
      <w:tr w:rsidR="009842D2" w14:paraId="4DDEDF23" w14:textId="77777777" w:rsidTr="009842D2">
        <w:trPr>
          <w:trHeight w:val="210"/>
        </w:trPr>
        <w:tc>
          <w:tcPr>
            <w:tcW w:w="434" w:type="dxa"/>
            <w:tcBorders>
              <w:top w:val="nil"/>
              <w:left w:val="nil"/>
              <w:bottom w:val="nil"/>
              <w:right w:val="nil"/>
            </w:tcBorders>
            <w:shd w:val="clear" w:color="auto" w:fill="auto"/>
            <w:noWrap/>
            <w:vAlign w:val="bottom"/>
            <w:hideMark/>
          </w:tcPr>
          <w:p w14:paraId="61F3C370" w14:textId="77777777" w:rsidR="009842D2" w:rsidRDefault="009842D2" w:rsidP="009842D2">
            <w:pPr>
              <w:rPr>
                <w:rFonts w:ascii="Arial" w:hAnsi="Arial" w:cs="Arial"/>
                <w:color w:val="000000"/>
                <w:sz w:val="16"/>
                <w:szCs w:val="16"/>
              </w:rPr>
            </w:pPr>
          </w:p>
        </w:tc>
        <w:tc>
          <w:tcPr>
            <w:tcW w:w="2418" w:type="dxa"/>
            <w:tcBorders>
              <w:top w:val="nil"/>
              <w:left w:val="nil"/>
              <w:bottom w:val="nil"/>
              <w:right w:val="nil"/>
            </w:tcBorders>
            <w:shd w:val="clear" w:color="auto" w:fill="auto"/>
            <w:noWrap/>
            <w:vAlign w:val="bottom"/>
            <w:hideMark/>
          </w:tcPr>
          <w:p w14:paraId="5F9D7B66" w14:textId="77777777" w:rsidR="009842D2" w:rsidRDefault="009842D2" w:rsidP="009842D2">
            <w:pPr>
              <w:rPr>
                <w:rFonts w:ascii="Arial" w:hAnsi="Arial" w:cs="Arial"/>
                <w:color w:val="000000"/>
                <w:sz w:val="16"/>
                <w:szCs w:val="16"/>
              </w:rPr>
            </w:pPr>
          </w:p>
        </w:tc>
        <w:tc>
          <w:tcPr>
            <w:tcW w:w="1714" w:type="dxa"/>
            <w:tcBorders>
              <w:top w:val="nil"/>
              <w:left w:val="nil"/>
              <w:bottom w:val="nil"/>
              <w:right w:val="nil"/>
            </w:tcBorders>
            <w:shd w:val="clear" w:color="auto" w:fill="auto"/>
            <w:noWrap/>
            <w:vAlign w:val="bottom"/>
            <w:hideMark/>
          </w:tcPr>
          <w:p w14:paraId="3793DE7C" w14:textId="77777777" w:rsidR="009842D2" w:rsidRDefault="009842D2" w:rsidP="009842D2">
            <w:pPr>
              <w:rPr>
                <w:rFonts w:ascii="Arial" w:hAnsi="Arial" w:cs="Arial"/>
                <w:color w:val="000000"/>
                <w:sz w:val="16"/>
                <w:szCs w:val="16"/>
              </w:rPr>
            </w:pPr>
          </w:p>
        </w:tc>
        <w:tc>
          <w:tcPr>
            <w:tcW w:w="3864" w:type="dxa"/>
            <w:tcBorders>
              <w:top w:val="nil"/>
              <w:left w:val="nil"/>
              <w:bottom w:val="nil"/>
              <w:right w:val="nil"/>
            </w:tcBorders>
            <w:shd w:val="clear" w:color="auto" w:fill="auto"/>
            <w:noWrap/>
            <w:vAlign w:val="bottom"/>
            <w:hideMark/>
          </w:tcPr>
          <w:p w14:paraId="3ECAFA23" w14:textId="77777777" w:rsidR="009842D2" w:rsidRDefault="009842D2" w:rsidP="009842D2">
            <w:pPr>
              <w:rPr>
                <w:rFonts w:ascii="Arial" w:hAnsi="Arial" w:cs="Arial"/>
                <w:color w:val="000000"/>
                <w:sz w:val="16"/>
                <w:szCs w:val="16"/>
              </w:rPr>
            </w:pPr>
          </w:p>
        </w:tc>
        <w:tc>
          <w:tcPr>
            <w:tcW w:w="1500" w:type="dxa"/>
            <w:tcBorders>
              <w:top w:val="nil"/>
              <w:left w:val="nil"/>
              <w:bottom w:val="nil"/>
              <w:right w:val="nil"/>
            </w:tcBorders>
            <w:shd w:val="clear" w:color="auto" w:fill="auto"/>
            <w:noWrap/>
            <w:vAlign w:val="bottom"/>
            <w:hideMark/>
          </w:tcPr>
          <w:p w14:paraId="0BEAE84F" w14:textId="77777777" w:rsidR="009842D2" w:rsidRDefault="009842D2" w:rsidP="009842D2">
            <w:pPr>
              <w:rPr>
                <w:rFonts w:ascii="Arial" w:hAnsi="Arial" w:cs="Arial"/>
                <w:color w:val="000000"/>
                <w:sz w:val="16"/>
                <w:szCs w:val="16"/>
              </w:rPr>
            </w:pPr>
          </w:p>
        </w:tc>
      </w:tr>
      <w:tr w:rsidR="009842D2" w14:paraId="0BC104D4" w14:textId="77777777" w:rsidTr="009842D2">
        <w:trPr>
          <w:trHeight w:val="210"/>
        </w:trPr>
        <w:tc>
          <w:tcPr>
            <w:tcW w:w="434" w:type="dxa"/>
            <w:tcBorders>
              <w:top w:val="nil"/>
              <w:left w:val="nil"/>
              <w:bottom w:val="nil"/>
              <w:right w:val="nil"/>
            </w:tcBorders>
            <w:shd w:val="clear" w:color="auto" w:fill="auto"/>
            <w:noWrap/>
            <w:vAlign w:val="bottom"/>
            <w:hideMark/>
          </w:tcPr>
          <w:p w14:paraId="7A2323A5" w14:textId="77777777" w:rsidR="009842D2" w:rsidRDefault="009842D2" w:rsidP="009842D2">
            <w:pPr>
              <w:rPr>
                <w:rFonts w:ascii="Arial" w:hAnsi="Arial" w:cs="Arial"/>
                <w:color w:val="000000"/>
                <w:sz w:val="16"/>
                <w:szCs w:val="16"/>
              </w:rPr>
            </w:pPr>
          </w:p>
        </w:tc>
        <w:tc>
          <w:tcPr>
            <w:tcW w:w="2418" w:type="dxa"/>
            <w:tcBorders>
              <w:top w:val="nil"/>
              <w:left w:val="nil"/>
              <w:bottom w:val="nil"/>
              <w:right w:val="nil"/>
            </w:tcBorders>
            <w:shd w:val="clear" w:color="auto" w:fill="auto"/>
            <w:noWrap/>
            <w:vAlign w:val="bottom"/>
            <w:hideMark/>
          </w:tcPr>
          <w:p w14:paraId="311B5A4B" w14:textId="77777777" w:rsidR="009842D2" w:rsidRDefault="009842D2" w:rsidP="009842D2">
            <w:pPr>
              <w:rPr>
                <w:rFonts w:ascii="Arial" w:hAnsi="Arial" w:cs="Arial"/>
                <w:color w:val="000000"/>
                <w:sz w:val="16"/>
                <w:szCs w:val="16"/>
              </w:rPr>
            </w:pPr>
          </w:p>
        </w:tc>
        <w:tc>
          <w:tcPr>
            <w:tcW w:w="1714" w:type="dxa"/>
            <w:tcBorders>
              <w:top w:val="nil"/>
              <w:left w:val="nil"/>
              <w:bottom w:val="nil"/>
              <w:right w:val="nil"/>
            </w:tcBorders>
            <w:shd w:val="clear" w:color="auto" w:fill="auto"/>
            <w:noWrap/>
            <w:vAlign w:val="bottom"/>
            <w:hideMark/>
          </w:tcPr>
          <w:p w14:paraId="0163B190" w14:textId="77777777" w:rsidR="009842D2" w:rsidRDefault="009842D2" w:rsidP="009842D2">
            <w:pPr>
              <w:rPr>
                <w:rFonts w:ascii="Arial" w:hAnsi="Arial" w:cs="Arial"/>
                <w:color w:val="000000"/>
                <w:sz w:val="16"/>
                <w:szCs w:val="16"/>
              </w:rPr>
            </w:pPr>
          </w:p>
        </w:tc>
        <w:tc>
          <w:tcPr>
            <w:tcW w:w="3864" w:type="dxa"/>
            <w:tcBorders>
              <w:top w:val="nil"/>
              <w:left w:val="nil"/>
              <w:bottom w:val="nil"/>
              <w:right w:val="nil"/>
            </w:tcBorders>
            <w:shd w:val="clear" w:color="auto" w:fill="auto"/>
            <w:noWrap/>
            <w:vAlign w:val="bottom"/>
            <w:hideMark/>
          </w:tcPr>
          <w:p w14:paraId="689F8B45" w14:textId="77777777" w:rsidR="009842D2" w:rsidRDefault="009842D2" w:rsidP="009842D2">
            <w:pPr>
              <w:rPr>
                <w:rFonts w:ascii="Arial" w:hAnsi="Arial" w:cs="Arial"/>
                <w:color w:val="000000"/>
                <w:sz w:val="16"/>
                <w:szCs w:val="16"/>
              </w:rPr>
            </w:pPr>
          </w:p>
        </w:tc>
        <w:tc>
          <w:tcPr>
            <w:tcW w:w="1500" w:type="dxa"/>
            <w:tcBorders>
              <w:top w:val="nil"/>
              <w:left w:val="nil"/>
              <w:bottom w:val="nil"/>
              <w:right w:val="nil"/>
            </w:tcBorders>
            <w:shd w:val="clear" w:color="auto" w:fill="auto"/>
            <w:noWrap/>
            <w:vAlign w:val="bottom"/>
            <w:hideMark/>
          </w:tcPr>
          <w:p w14:paraId="4BAECB7B" w14:textId="77777777" w:rsidR="009842D2" w:rsidRDefault="009842D2" w:rsidP="009842D2">
            <w:pPr>
              <w:rPr>
                <w:rFonts w:ascii="Arial" w:hAnsi="Arial" w:cs="Arial"/>
                <w:color w:val="000000"/>
                <w:sz w:val="16"/>
                <w:szCs w:val="16"/>
              </w:rPr>
            </w:pPr>
          </w:p>
        </w:tc>
      </w:tr>
      <w:tr w:rsidR="009842D2" w14:paraId="381413D0" w14:textId="77777777" w:rsidTr="009842D2">
        <w:trPr>
          <w:trHeight w:val="288"/>
        </w:trPr>
        <w:tc>
          <w:tcPr>
            <w:tcW w:w="434" w:type="dxa"/>
            <w:tcBorders>
              <w:top w:val="nil"/>
              <w:left w:val="nil"/>
              <w:bottom w:val="nil"/>
              <w:right w:val="nil"/>
            </w:tcBorders>
            <w:shd w:val="clear" w:color="auto" w:fill="auto"/>
            <w:noWrap/>
            <w:vAlign w:val="bottom"/>
            <w:hideMark/>
          </w:tcPr>
          <w:p w14:paraId="06E2F603" w14:textId="77777777" w:rsidR="009842D2" w:rsidRDefault="009842D2" w:rsidP="009842D2">
            <w:pPr>
              <w:rPr>
                <w:rFonts w:ascii="Calibri" w:hAnsi="Calibri" w:cs="Calibri"/>
                <w:color w:val="000000"/>
                <w:sz w:val="22"/>
                <w:szCs w:val="22"/>
              </w:rPr>
            </w:pPr>
          </w:p>
        </w:tc>
        <w:tc>
          <w:tcPr>
            <w:tcW w:w="7996" w:type="dxa"/>
            <w:gridSpan w:val="3"/>
            <w:tcBorders>
              <w:top w:val="nil"/>
              <w:left w:val="nil"/>
              <w:bottom w:val="nil"/>
              <w:right w:val="nil"/>
            </w:tcBorders>
            <w:shd w:val="clear" w:color="auto" w:fill="auto"/>
            <w:noWrap/>
            <w:vAlign w:val="bottom"/>
            <w:hideMark/>
          </w:tcPr>
          <w:p w14:paraId="4C047F05" w14:textId="77777777" w:rsidR="009842D2" w:rsidRPr="00612B1B" w:rsidRDefault="009842D2" w:rsidP="009842D2">
            <w:pPr>
              <w:jc w:val="center"/>
              <w:rPr>
                <w:rFonts w:ascii="Arial" w:hAnsi="Arial" w:cs="Arial"/>
                <w:b/>
                <w:bCs/>
                <w:color w:val="000000"/>
                <w:sz w:val="18"/>
                <w:szCs w:val="18"/>
                <w:u w:val="single"/>
              </w:rPr>
            </w:pPr>
            <w:r w:rsidRPr="00612B1B">
              <w:rPr>
                <w:rFonts w:ascii="Arial" w:hAnsi="Arial" w:cs="Arial"/>
                <w:b/>
                <w:bCs/>
                <w:color w:val="000000"/>
                <w:sz w:val="18"/>
                <w:szCs w:val="18"/>
                <w:u w:val="single"/>
              </w:rPr>
              <w:t>Условия производства работ:</w:t>
            </w:r>
          </w:p>
        </w:tc>
        <w:tc>
          <w:tcPr>
            <w:tcW w:w="1500" w:type="dxa"/>
            <w:tcBorders>
              <w:top w:val="nil"/>
              <w:left w:val="nil"/>
              <w:bottom w:val="nil"/>
              <w:right w:val="nil"/>
            </w:tcBorders>
            <w:shd w:val="clear" w:color="auto" w:fill="auto"/>
            <w:noWrap/>
            <w:vAlign w:val="bottom"/>
            <w:hideMark/>
          </w:tcPr>
          <w:p w14:paraId="6389C9EA" w14:textId="77777777" w:rsidR="009842D2" w:rsidRDefault="009842D2" w:rsidP="009842D2">
            <w:pPr>
              <w:rPr>
                <w:rFonts w:ascii="Calibri" w:hAnsi="Calibri" w:cs="Calibri"/>
                <w:color w:val="000000"/>
                <w:sz w:val="22"/>
                <w:szCs w:val="22"/>
              </w:rPr>
            </w:pPr>
          </w:p>
        </w:tc>
      </w:tr>
      <w:tr w:rsidR="009842D2" w14:paraId="0CE3D43F" w14:textId="77777777" w:rsidTr="009842D2">
        <w:trPr>
          <w:trHeight w:val="684"/>
        </w:trPr>
        <w:tc>
          <w:tcPr>
            <w:tcW w:w="434" w:type="dxa"/>
            <w:tcBorders>
              <w:top w:val="nil"/>
              <w:left w:val="nil"/>
              <w:bottom w:val="nil"/>
              <w:right w:val="nil"/>
            </w:tcBorders>
            <w:shd w:val="clear" w:color="auto" w:fill="auto"/>
            <w:noWrap/>
            <w:vAlign w:val="bottom"/>
            <w:hideMark/>
          </w:tcPr>
          <w:p w14:paraId="7548EB6D" w14:textId="77777777" w:rsidR="009842D2" w:rsidRDefault="009842D2" w:rsidP="009842D2">
            <w:pPr>
              <w:rPr>
                <w:rFonts w:ascii="Arial" w:hAnsi="Arial" w:cs="Arial"/>
                <w:color w:val="000000"/>
                <w:sz w:val="16"/>
                <w:szCs w:val="16"/>
              </w:rPr>
            </w:pPr>
          </w:p>
        </w:tc>
        <w:tc>
          <w:tcPr>
            <w:tcW w:w="9496" w:type="dxa"/>
            <w:gridSpan w:val="4"/>
            <w:tcBorders>
              <w:top w:val="nil"/>
              <w:left w:val="nil"/>
              <w:bottom w:val="nil"/>
              <w:right w:val="nil"/>
            </w:tcBorders>
            <w:shd w:val="clear" w:color="auto" w:fill="auto"/>
            <w:vAlign w:val="bottom"/>
            <w:hideMark/>
          </w:tcPr>
          <w:p w14:paraId="097C9EC6" w14:textId="77777777" w:rsidR="009842D2" w:rsidRDefault="009842D2" w:rsidP="009842D2">
            <w:pPr>
              <w:rPr>
                <w:rFonts w:ascii="Arial" w:hAnsi="Arial" w:cs="Arial"/>
                <w:color w:val="000000"/>
                <w:sz w:val="16"/>
                <w:szCs w:val="16"/>
              </w:rPr>
            </w:pPr>
            <w:r>
              <w:rPr>
                <w:rFonts w:ascii="Arial" w:hAnsi="Arial" w:cs="Arial"/>
                <w:color w:val="000000"/>
                <w:sz w:val="16"/>
                <w:szCs w:val="16"/>
              </w:rPr>
              <w:t xml:space="preserve">1. Ремонтно-строительные работы осуществляется на территории действующей котельной, расположенной в зоне жилой </w:t>
            </w:r>
            <w:proofErr w:type="gramStart"/>
            <w:r>
              <w:rPr>
                <w:rFonts w:ascii="Arial" w:hAnsi="Arial" w:cs="Arial"/>
                <w:color w:val="000000"/>
                <w:sz w:val="16"/>
                <w:szCs w:val="16"/>
              </w:rPr>
              <w:t>застройки города</w:t>
            </w:r>
            <w:proofErr w:type="gramEnd"/>
            <w:r>
              <w:rPr>
                <w:rFonts w:ascii="Arial" w:hAnsi="Arial" w:cs="Arial"/>
                <w:color w:val="000000"/>
                <w:sz w:val="16"/>
                <w:szCs w:val="16"/>
              </w:rPr>
              <w:t>, с наличием в зоне производства работ  стесненных условий для складирования материалов.</w:t>
            </w:r>
          </w:p>
        </w:tc>
      </w:tr>
      <w:tr w:rsidR="009842D2" w14:paraId="2A975EC8" w14:textId="77777777" w:rsidTr="009842D2">
        <w:trPr>
          <w:trHeight w:val="504"/>
        </w:trPr>
        <w:tc>
          <w:tcPr>
            <w:tcW w:w="434" w:type="dxa"/>
            <w:tcBorders>
              <w:top w:val="nil"/>
              <w:left w:val="nil"/>
              <w:bottom w:val="nil"/>
              <w:right w:val="nil"/>
            </w:tcBorders>
            <w:shd w:val="clear" w:color="auto" w:fill="auto"/>
            <w:noWrap/>
            <w:vAlign w:val="bottom"/>
            <w:hideMark/>
          </w:tcPr>
          <w:p w14:paraId="1B521ED9" w14:textId="77777777" w:rsidR="009842D2" w:rsidRDefault="009842D2" w:rsidP="009842D2">
            <w:pPr>
              <w:rPr>
                <w:rFonts w:ascii="Arial" w:hAnsi="Arial" w:cs="Arial"/>
                <w:color w:val="000000"/>
                <w:sz w:val="16"/>
                <w:szCs w:val="16"/>
              </w:rPr>
            </w:pPr>
          </w:p>
        </w:tc>
        <w:tc>
          <w:tcPr>
            <w:tcW w:w="9496" w:type="dxa"/>
            <w:gridSpan w:val="4"/>
            <w:tcBorders>
              <w:top w:val="nil"/>
              <w:left w:val="nil"/>
              <w:bottom w:val="nil"/>
              <w:right w:val="nil"/>
            </w:tcBorders>
            <w:shd w:val="clear" w:color="auto" w:fill="auto"/>
            <w:vAlign w:val="bottom"/>
            <w:hideMark/>
          </w:tcPr>
          <w:p w14:paraId="387639E2" w14:textId="77777777" w:rsidR="009842D2" w:rsidRDefault="009842D2" w:rsidP="009842D2">
            <w:pPr>
              <w:rPr>
                <w:rFonts w:ascii="Arial" w:hAnsi="Arial" w:cs="Arial"/>
                <w:color w:val="000000"/>
                <w:sz w:val="16"/>
                <w:szCs w:val="16"/>
              </w:rPr>
            </w:pPr>
            <w:r>
              <w:rPr>
                <w:rFonts w:ascii="Arial" w:hAnsi="Arial" w:cs="Arial"/>
                <w:color w:val="000000"/>
                <w:sz w:val="16"/>
                <w:szCs w:val="16"/>
              </w:rPr>
              <w:t>2. Основную часть ремонтных работ необходимо проводить отдельными малыми участками из-за наличия ограниченных объемом дефектов и повреждений дымовой трубы в разных местах  и на разных высотных отметках</w:t>
            </w:r>
            <w:proofErr w:type="gramStart"/>
            <w:r>
              <w:rPr>
                <w:rFonts w:ascii="Arial" w:hAnsi="Arial" w:cs="Arial"/>
                <w:color w:val="000000"/>
                <w:sz w:val="16"/>
                <w:szCs w:val="16"/>
              </w:rPr>
              <w:t xml:space="preserve"> .</w:t>
            </w:r>
            <w:proofErr w:type="gramEnd"/>
          </w:p>
        </w:tc>
      </w:tr>
    </w:tbl>
    <w:p w14:paraId="761A0EA4" w14:textId="77777777" w:rsidR="009842D2" w:rsidRPr="00A921B6" w:rsidRDefault="009842D2" w:rsidP="00A921B6">
      <w:pPr>
        <w:jc w:val="center"/>
        <w:rPr>
          <w:rFonts w:ascii="Times New Roman" w:hAnsi="Times New Roman"/>
          <w:b/>
          <w:sz w:val="22"/>
          <w:szCs w:val="22"/>
        </w:rPr>
      </w:pPr>
    </w:p>
    <w:sectPr w:rsidR="009842D2" w:rsidRPr="00A921B6"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F45B44" w:rsidRDefault="00F45B44" w:rsidP="00BE4551">
      <w:pPr>
        <w:spacing w:after="0" w:line="240" w:lineRule="auto"/>
      </w:pPr>
      <w:r>
        <w:separator/>
      </w:r>
    </w:p>
    <w:p w14:paraId="677593BD" w14:textId="77777777" w:rsidR="00F45B44" w:rsidRDefault="00F45B44"/>
  </w:endnote>
  <w:endnote w:type="continuationSeparator" w:id="0">
    <w:p w14:paraId="4C20DF69" w14:textId="77777777" w:rsidR="00F45B44" w:rsidRDefault="00F45B44" w:rsidP="00BE4551">
      <w:pPr>
        <w:spacing w:after="0" w:line="240" w:lineRule="auto"/>
      </w:pPr>
      <w:r>
        <w:continuationSeparator/>
      </w:r>
    </w:p>
    <w:p w14:paraId="2427ADD1" w14:textId="77777777" w:rsidR="00F45B44" w:rsidRDefault="00F45B44"/>
  </w:endnote>
  <w:endnote w:type="continuationNotice" w:id="1">
    <w:p w14:paraId="4558B456" w14:textId="77777777" w:rsidR="00F45B44" w:rsidRDefault="00F45B44">
      <w:pPr>
        <w:spacing w:after="0" w:line="240" w:lineRule="auto"/>
      </w:pPr>
    </w:p>
    <w:p w14:paraId="770B30E3" w14:textId="77777777" w:rsidR="00F45B44" w:rsidRDefault="00F45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F45B44" w:rsidRPr="00752053" w:rsidRDefault="00F45B44"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F3271C">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F45B44" w:rsidRPr="005B6108" w:rsidRDefault="00F45B44"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F3271C">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F45B44" w:rsidRDefault="00F45B4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F45B44" w:rsidRDefault="00F45B44"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F45B44" w:rsidRDefault="00F45B4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F3271C">
      <w:rPr>
        <w:rStyle w:val="afff2"/>
        <w:noProof/>
      </w:rPr>
      <w:t>67</w:t>
    </w:r>
    <w:r>
      <w:rPr>
        <w:rStyle w:val="afff2"/>
      </w:rPr>
      <w:fldChar w:fldCharType="end"/>
    </w:r>
  </w:p>
  <w:p w14:paraId="3D43142C" w14:textId="77777777" w:rsidR="00F45B44" w:rsidRDefault="00F45B44"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F45B44" w:rsidRPr="0028405C" w:rsidRDefault="00F45B44"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F3271C">
      <w:rPr>
        <w:rFonts w:ascii="Times New Roman" w:hAnsi="Times New Roman"/>
        <w:bCs/>
        <w:noProof/>
        <w:sz w:val="24"/>
        <w:szCs w:val="24"/>
      </w:rPr>
      <w:t>75</w:t>
    </w:r>
    <w:r w:rsidRPr="0028405C">
      <w:rPr>
        <w:rFonts w:ascii="Times New Roman" w:hAnsi="Times New Roman"/>
        <w:bCs/>
        <w:sz w:val="24"/>
        <w:szCs w:val="24"/>
      </w:rPr>
      <w:fldChar w:fldCharType="end"/>
    </w:r>
  </w:p>
  <w:p w14:paraId="2CF84CBA" w14:textId="77777777" w:rsidR="00F45B44" w:rsidRDefault="00F45B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F45B44" w:rsidRDefault="00F45B44" w:rsidP="00BE4551">
      <w:pPr>
        <w:spacing w:after="0" w:line="240" w:lineRule="auto"/>
      </w:pPr>
      <w:r>
        <w:separator/>
      </w:r>
    </w:p>
    <w:p w14:paraId="6CBCF580" w14:textId="77777777" w:rsidR="00F45B44" w:rsidRDefault="00F45B44"/>
  </w:footnote>
  <w:footnote w:type="continuationSeparator" w:id="0">
    <w:p w14:paraId="68460595" w14:textId="77777777" w:rsidR="00F45B44" w:rsidRDefault="00F45B44" w:rsidP="00BE4551">
      <w:pPr>
        <w:spacing w:after="0" w:line="240" w:lineRule="auto"/>
      </w:pPr>
      <w:r>
        <w:continuationSeparator/>
      </w:r>
    </w:p>
    <w:p w14:paraId="6151112C" w14:textId="77777777" w:rsidR="00F45B44" w:rsidRDefault="00F45B44"/>
  </w:footnote>
  <w:footnote w:type="continuationNotice" w:id="1">
    <w:p w14:paraId="4A885906" w14:textId="77777777" w:rsidR="00F45B44" w:rsidRDefault="00F45B44">
      <w:pPr>
        <w:spacing w:after="0" w:line="240" w:lineRule="auto"/>
      </w:pPr>
    </w:p>
    <w:p w14:paraId="6BCC17B7" w14:textId="77777777" w:rsidR="00F45B44" w:rsidRDefault="00F45B44"/>
  </w:footnote>
  <w:footnote w:id="2">
    <w:p w14:paraId="42297052" w14:textId="77777777" w:rsidR="00F45B44" w:rsidRPr="0061579A" w:rsidRDefault="00F45B44"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45B44" w:rsidRPr="007C7F26" w:rsidRDefault="00F45B44"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F45B44" w:rsidRPr="00DD51BA" w:rsidRDefault="00F45B44"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F45B44" w:rsidRPr="00DD51BA" w:rsidRDefault="00F45B44"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F45B44" w:rsidRPr="00DD51BA" w:rsidRDefault="00F45B4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F45B44" w:rsidRPr="00DD51BA" w:rsidRDefault="00F45B4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F45B44" w:rsidRPr="00877EB5" w:rsidRDefault="00F45B44"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F45B44" w:rsidRPr="00DD51BA" w:rsidRDefault="00F45B4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F45B44" w:rsidRPr="0061579A" w:rsidRDefault="00F45B44"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F45B44" w:rsidRPr="0061579A" w:rsidRDefault="00F45B44"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F45B44" w:rsidRPr="00883D6A" w:rsidRDefault="00F45B44"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F45B44" w:rsidRDefault="00F45B44"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F45B44" w:rsidRDefault="00F45B44">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F45B44" w:rsidRDefault="00F45B44">
      <w:pPr>
        <w:pStyle w:val="affff1"/>
      </w:pPr>
    </w:p>
  </w:footnote>
  <w:footnote w:id="16">
    <w:p w14:paraId="17C3508A" w14:textId="17A5C873" w:rsidR="00F45B44" w:rsidRDefault="00F45B44" w:rsidP="00CB0126">
      <w:pPr>
        <w:pStyle w:val="affff1"/>
      </w:pPr>
      <w:r>
        <w:rPr>
          <w:rStyle w:val="affe"/>
        </w:rPr>
        <w:footnoteRef/>
      </w:r>
      <w:r>
        <w:t xml:space="preserve"> Данная форма устанавливается в одном из следующих случаев:</w:t>
      </w:r>
    </w:p>
    <w:p w14:paraId="3AF56CD0" w14:textId="77777777" w:rsidR="00F45B44" w:rsidRDefault="00F45B44"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F3271C">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F45B44" w:rsidRDefault="00F45B44" w:rsidP="00CB0126">
      <w:pPr>
        <w:pStyle w:val="affff1"/>
      </w:pPr>
      <w:r>
        <w:t xml:space="preserve">- установления в пункте </w:t>
      </w:r>
      <w:r>
        <w:fldChar w:fldCharType="begin"/>
      </w:r>
      <w:r>
        <w:instrText xml:space="preserve"> REF _Ref414971406 \r \h </w:instrText>
      </w:r>
      <w:r>
        <w:fldChar w:fldCharType="separate"/>
      </w:r>
      <w:r w:rsidR="00F3271C">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F45B44" w:rsidRDefault="00F45B44" w:rsidP="00CB0126">
      <w:pPr>
        <w:pStyle w:val="affff1"/>
      </w:pPr>
      <w:r>
        <w:t>В иных случаях данная форма подлежит УДАЛЕНИЮ.</w:t>
      </w:r>
    </w:p>
  </w:footnote>
  <w:footnote w:id="17">
    <w:p w14:paraId="3B4A159A" w14:textId="50FCE8B1" w:rsidR="00F45B44" w:rsidRDefault="00F45B44">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F45B44" w:rsidRPr="00752053" w:rsidRDefault="00F45B44"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F45B44" w:rsidRPr="00FE47AD" w:rsidRDefault="00F45B44">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3"/>
  </w:num>
  <w:num w:numId="4">
    <w:abstractNumId w:val="26"/>
  </w:num>
  <w:num w:numId="5">
    <w:abstractNumId w:val="18"/>
  </w:num>
  <w:num w:numId="6">
    <w:abstractNumId w:val="24"/>
  </w:num>
  <w:num w:numId="7">
    <w:abstractNumId w:val="33"/>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8"/>
  </w:num>
  <w:num w:numId="17">
    <w:abstractNumId w:val="12"/>
  </w:num>
  <w:num w:numId="18">
    <w:abstractNumId w:val="32"/>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1"/>
  </w:num>
  <w:num w:numId="36">
    <w:abstractNumId w:val="2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1"/>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7"/>
  </w:num>
  <w:num w:numId="45">
    <w:abstractNumId w:val="2"/>
  </w:num>
  <w:num w:numId="46">
    <w:abstractNumId w:val="22"/>
  </w:num>
  <w:num w:numId="47">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CDC"/>
    <w:rsid w:val="00256D6B"/>
    <w:rsid w:val="00256DB0"/>
    <w:rsid w:val="00257206"/>
    <w:rsid w:val="002576A3"/>
    <w:rsid w:val="00257BBC"/>
    <w:rsid w:val="00257DF8"/>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408"/>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F11"/>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0D6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5A"/>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557"/>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358"/>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19D"/>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2D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1C31"/>
    <w:rsid w:val="00A921B6"/>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385"/>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71C"/>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B44"/>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6BE"/>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E78C-62A5-453B-8C84-5AF014CF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23414</Words>
  <Characters>133462</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156563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2023-06-02T05:18:00Z</dcterms:modified>
</cp:coreProperties>
</file>